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D32B" w14:textId="16A67EF8" w:rsidR="005B7D6D" w:rsidRPr="00685DB1" w:rsidRDefault="00832578" w:rsidP="00832578">
      <w:pPr>
        <w:contextualSpacing/>
        <w:jc w:val="center"/>
        <w:rPr>
          <w:rFonts w:eastAsiaTheme="majorEastAsia" w:cs="Microsoft New Tai Lue"/>
          <w:b/>
          <w:bCs/>
          <w:color w:val="000000" w:themeColor="text1"/>
          <w:sz w:val="40"/>
          <w:szCs w:val="40"/>
        </w:rPr>
      </w:pPr>
      <w:r>
        <w:rPr>
          <w:rFonts w:eastAsiaTheme="majorEastAsia" w:cs="Microsoft New Tai Lue"/>
          <w:b/>
          <w:bCs/>
          <w:color w:val="000000" w:themeColor="text1"/>
          <w:sz w:val="40"/>
          <w:szCs w:val="40"/>
        </w:rPr>
        <w:t xml:space="preserve">Oliver McGowan </w:t>
      </w:r>
      <w:proofErr w:type="gramStart"/>
      <w:r>
        <w:rPr>
          <w:rFonts w:eastAsiaTheme="majorEastAsia" w:cs="Microsoft New Tai Lue"/>
          <w:b/>
          <w:bCs/>
          <w:color w:val="000000" w:themeColor="text1"/>
          <w:sz w:val="40"/>
          <w:szCs w:val="40"/>
        </w:rPr>
        <w:t>Lead</w:t>
      </w:r>
      <w:proofErr w:type="gramEnd"/>
      <w:r>
        <w:rPr>
          <w:rFonts w:eastAsiaTheme="majorEastAsia" w:cs="Microsoft New Tai Lue"/>
          <w:b/>
          <w:bCs/>
          <w:color w:val="000000" w:themeColor="text1"/>
          <w:sz w:val="40"/>
          <w:szCs w:val="40"/>
        </w:rPr>
        <w:t xml:space="preserve"> Facilitator</w:t>
      </w:r>
    </w:p>
    <w:p w14:paraId="20C70D49" w14:textId="3998FBB4" w:rsidR="000D6458" w:rsidRDefault="000D6458" w:rsidP="000D6458">
      <w:pPr>
        <w:contextualSpacing/>
        <w:jc w:val="center"/>
        <w:rPr>
          <w:rFonts w:eastAsiaTheme="majorEastAsia" w:cs="Microsoft New Tai Lue"/>
          <w:b/>
          <w:bCs/>
          <w:color w:val="000000" w:themeColor="text1"/>
          <w:sz w:val="40"/>
          <w:szCs w:val="40"/>
        </w:rPr>
      </w:pPr>
      <w:r w:rsidRPr="00685DB1">
        <w:rPr>
          <w:rFonts w:eastAsiaTheme="majorEastAsia" w:cs="Microsoft New Tai Lue"/>
          <w:b/>
          <w:bCs/>
          <w:color w:val="000000" w:themeColor="text1"/>
          <w:sz w:val="40"/>
          <w:szCs w:val="40"/>
        </w:rPr>
        <w:t>Adult Services</w:t>
      </w:r>
    </w:p>
    <w:p w14:paraId="0F557C3E" w14:textId="77777777" w:rsidR="008039FA" w:rsidRDefault="008039FA" w:rsidP="00E23B31">
      <w:pPr>
        <w:contextualSpacing/>
        <w:rPr>
          <w:rFonts w:eastAsiaTheme="majorEastAsia" w:cs="Microsoft New Tai Lue"/>
          <w:b/>
          <w:bCs/>
          <w:color w:val="000000" w:themeColor="text1"/>
        </w:rPr>
      </w:pPr>
    </w:p>
    <w:p w14:paraId="5D8C1E61" w14:textId="5ABA2907" w:rsidR="00E23B31" w:rsidRDefault="00685DB1" w:rsidP="00E23B31">
      <w:pPr>
        <w:contextualSpacing/>
        <w:rPr>
          <w:rFonts w:eastAsiaTheme="majorEastAsia" w:cs="Microsoft New Tai Lue"/>
          <w:b/>
          <w:bCs/>
          <w:color w:val="000000" w:themeColor="text1"/>
        </w:rPr>
      </w:pPr>
      <w:r w:rsidRPr="00685DB1">
        <w:rPr>
          <w:rFonts w:eastAsiaTheme="majorEastAsia" w:cs="Microsoft New Tai Lue"/>
          <w:b/>
          <w:bCs/>
          <w:color w:val="000000" w:themeColor="text1"/>
        </w:rPr>
        <w:t xml:space="preserve">Hours: </w:t>
      </w:r>
      <w:r w:rsidR="00EF72A3" w:rsidRPr="00832578">
        <w:rPr>
          <w:rFonts w:eastAsiaTheme="majorEastAsia" w:cs="Microsoft New Tai Lue"/>
          <w:color w:val="000000" w:themeColor="text1"/>
        </w:rPr>
        <w:t>up to</w:t>
      </w:r>
      <w:r w:rsidR="00832578" w:rsidRPr="00832578">
        <w:rPr>
          <w:rFonts w:eastAsiaTheme="majorEastAsia" w:cs="Microsoft New Tai Lue"/>
          <w:color w:val="000000" w:themeColor="text1"/>
        </w:rPr>
        <w:t xml:space="preserve"> 10</w:t>
      </w:r>
      <w:r w:rsidR="00EF72A3">
        <w:rPr>
          <w:rFonts w:eastAsiaTheme="majorEastAsia" w:cs="Microsoft New Tai Lue"/>
          <w:bCs/>
          <w:color w:val="000000" w:themeColor="text1"/>
        </w:rPr>
        <w:t xml:space="preserve">hrs </w:t>
      </w:r>
    </w:p>
    <w:p w14:paraId="77DA31DD" w14:textId="73981C74" w:rsidR="00DD217D" w:rsidRDefault="00DD217D" w:rsidP="00E23B31">
      <w:pPr>
        <w:contextualSpacing/>
      </w:pPr>
      <w:r w:rsidRPr="00DD217D">
        <w:rPr>
          <w:b/>
          <w:bCs/>
        </w:rPr>
        <w:t xml:space="preserve">Pension: </w:t>
      </w:r>
      <w:r w:rsidRPr="00DD217D">
        <w:t xml:space="preserve">4% Employer contribution </w:t>
      </w:r>
    </w:p>
    <w:p w14:paraId="2D8892B1" w14:textId="13246C93" w:rsidR="00DD217D" w:rsidRPr="00DD217D" w:rsidRDefault="00DD217D" w:rsidP="00E23B31">
      <w:pPr>
        <w:contextualSpacing/>
        <w:rPr>
          <w:rFonts w:eastAsiaTheme="majorEastAsia" w:cs="Microsoft New Tai Lue"/>
          <w:b/>
          <w:bCs/>
          <w:color w:val="000000" w:themeColor="text1"/>
        </w:rPr>
      </w:pPr>
      <w:r w:rsidRPr="00DD217D">
        <w:rPr>
          <w:b/>
          <w:bCs/>
        </w:rPr>
        <w:t xml:space="preserve">Annual Leave: </w:t>
      </w:r>
      <w:r w:rsidRPr="00DD217D">
        <w:t xml:space="preserve">25 days </w:t>
      </w:r>
      <w:r>
        <w:t>+ Bank holidays</w:t>
      </w:r>
    </w:p>
    <w:p w14:paraId="4CFAE922" w14:textId="4EE2C65B" w:rsidR="00685DB1" w:rsidRDefault="00685DB1" w:rsidP="00E23B31">
      <w:pPr>
        <w:contextualSpacing/>
        <w:rPr>
          <w:rFonts w:cs="Tahoma"/>
        </w:rPr>
      </w:pPr>
      <w:r w:rsidRPr="00685DB1">
        <w:rPr>
          <w:rFonts w:cs="Tahoma"/>
          <w:b/>
        </w:rPr>
        <w:t>Location</w:t>
      </w:r>
      <w:r w:rsidRPr="00685DB1">
        <w:rPr>
          <w:rFonts w:cs="Tahoma"/>
        </w:rPr>
        <w:t>: B</w:t>
      </w:r>
      <w:r w:rsidR="00A43A9E">
        <w:rPr>
          <w:rFonts w:cs="Tahoma"/>
        </w:rPr>
        <w:t>ased in Bedford</w:t>
      </w:r>
      <w:r w:rsidR="00832578">
        <w:rPr>
          <w:rFonts w:cs="Tahoma"/>
        </w:rPr>
        <w:t>, but travel across Bedfordshire and MK (Plus training in London</w:t>
      </w:r>
      <w:r w:rsidR="00EF72A3">
        <w:rPr>
          <w:rFonts w:cs="Tahoma"/>
        </w:rPr>
        <w:t xml:space="preserve"> 4days, Last week of March</w:t>
      </w:r>
      <w:r w:rsidR="00832578">
        <w:rPr>
          <w:rFonts w:cs="Tahoma"/>
        </w:rPr>
        <w:t xml:space="preserve">) </w:t>
      </w:r>
    </w:p>
    <w:p w14:paraId="1FA2B18E" w14:textId="10490F9B" w:rsidR="00832578" w:rsidRDefault="00832578" w:rsidP="00E23B31">
      <w:pPr>
        <w:contextualSpacing/>
        <w:rPr>
          <w:rFonts w:cs="Tahoma"/>
        </w:rPr>
      </w:pPr>
      <w:r w:rsidRPr="00832578">
        <w:rPr>
          <w:rFonts w:cs="Tahoma"/>
          <w:b/>
          <w:bCs/>
        </w:rPr>
        <w:t>Contract Length</w:t>
      </w:r>
      <w:r>
        <w:rPr>
          <w:rFonts w:cs="Tahoma"/>
        </w:rPr>
        <w:t xml:space="preserve">: 12 Months only </w:t>
      </w:r>
    </w:p>
    <w:p w14:paraId="335F4B9D" w14:textId="227EC136" w:rsidR="00706445" w:rsidRDefault="00706445" w:rsidP="00E23B31">
      <w:pPr>
        <w:contextualSpacing/>
        <w:rPr>
          <w:rFonts w:cs="Tahoma"/>
        </w:rPr>
      </w:pPr>
      <w:r w:rsidRPr="00706445">
        <w:rPr>
          <w:rFonts w:cs="Tahoma"/>
          <w:b/>
          <w:bCs/>
        </w:rPr>
        <w:t xml:space="preserve">Reporting to: </w:t>
      </w:r>
      <w:r w:rsidR="00A43A9E">
        <w:rPr>
          <w:rFonts w:cs="Tahoma"/>
        </w:rPr>
        <w:t xml:space="preserve">Adult Services </w:t>
      </w:r>
      <w:r w:rsidR="008C23EB">
        <w:rPr>
          <w:rFonts w:cs="Tahoma"/>
        </w:rPr>
        <w:t xml:space="preserve">Director </w:t>
      </w:r>
    </w:p>
    <w:p w14:paraId="50CEA4C0" w14:textId="3665566F" w:rsidR="00E23B31" w:rsidRPr="00E23B31" w:rsidRDefault="00E23B31" w:rsidP="00E23B31">
      <w:pPr>
        <w:contextualSpacing/>
        <w:rPr>
          <w:rFonts w:cs="Tahoma"/>
          <w:b/>
        </w:rPr>
      </w:pPr>
      <w:r w:rsidRPr="00E23B31">
        <w:rPr>
          <w:rFonts w:cs="Tahoma"/>
          <w:b/>
        </w:rPr>
        <w:t xml:space="preserve">Closing Date: </w:t>
      </w:r>
      <w:r w:rsidR="002C21FB">
        <w:rPr>
          <w:rFonts w:cs="Tahoma"/>
        </w:rPr>
        <w:t xml:space="preserve"> </w:t>
      </w:r>
      <w:r w:rsidR="00454611">
        <w:rPr>
          <w:rFonts w:cs="Tahoma"/>
        </w:rPr>
        <w:t>Wednesday 8</w:t>
      </w:r>
      <w:r w:rsidR="00832578" w:rsidRPr="00832578">
        <w:rPr>
          <w:rFonts w:cs="Tahoma"/>
          <w:vertAlign w:val="superscript"/>
        </w:rPr>
        <w:t>th</w:t>
      </w:r>
      <w:r w:rsidR="00832578">
        <w:rPr>
          <w:rFonts w:cs="Tahoma"/>
        </w:rPr>
        <w:t xml:space="preserve"> </w:t>
      </w:r>
      <w:r w:rsidR="00EF72A3">
        <w:rPr>
          <w:rFonts w:cs="Tahoma"/>
        </w:rPr>
        <w:t xml:space="preserve">March </w:t>
      </w:r>
      <w:r w:rsidR="00832578">
        <w:rPr>
          <w:rFonts w:cs="Tahoma"/>
        </w:rPr>
        <w:t xml:space="preserve">2023 </w:t>
      </w:r>
      <w:r w:rsidR="008C23EB">
        <w:rPr>
          <w:rFonts w:cs="Tahoma"/>
        </w:rPr>
        <w:t xml:space="preserve"> </w:t>
      </w:r>
    </w:p>
    <w:p w14:paraId="7F47E742" w14:textId="6CE07E60" w:rsidR="00EF72A3" w:rsidRDefault="00E23B31" w:rsidP="00EF72A3">
      <w:pPr>
        <w:contextualSpacing/>
        <w:rPr>
          <w:rFonts w:cs="Tahoma"/>
        </w:rPr>
      </w:pPr>
      <w:r w:rsidRPr="00E23B31">
        <w:rPr>
          <w:rFonts w:cs="Tahoma"/>
          <w:b/>
        </w:rPr>
        <w:t>Interviews</w:t>
      </w:r>
      <w:r w:rsidR="008039FA">
        <w:rPr>
          <w:rFonts w:cs="Tahoma"/>
        </w:rPr>
        <w:t xml:space="preserve">: </w:t>
      </w:r>
      <w:r w:rsidR="002C21FB">
        <w:rPr>
          <w:rFonts w:cs="Tahoma"/>
        </w:rPr>
        <w:t>W/C</w:t>
      </w:r>
      <w:r w:rsidR="008C23EB">
        <w:rPr>
          <w:rFonts w:cs="Tahoma"/>
        </w:rPr>
        <w:t xml:space="preserve"> </w:t>
      </w:r>
      <w:r w:rsidR="002C21FB">
        <w:rPr>
          <w:rFonts w:cs="Tahoma"/>
        </w:rPr>
        <w:t>13</w:t>
      </w:r>
      <w:r w:rsidR="00832578" w:rsidRPr="002C21FB">
        <w:rPr>
          <w:rFonts w:cs="Tahoma"/>
          <w:vertAlign w:val="superscript"/>
        </w:rPr>
        <w:t>TH</w:t>
      </w:r>
      <w:r w:rsidR="00832578">
        <w:rPr>
          <w:rFonts w:cs="Tahoma"/>
        </w:rPr>
        <w:t xml:space="preserve"> March</w:t>
      </w:r>
      <w:r w:rsidR="008C23EB">
        <w:rPr>
          <w:rFonts w:cs="Tahoma"/>
        </w:rPr>
        <w:t xml:space="preserve"> 202</w:t>
      </w:r>
      <w:r w:rsidR="005935DF">
        <w:rPr>
          <w:rFonts w:cs="Tahoma"/>
        </w:rPr>
        <w:t>3</w:t>
      </w:r>
    </w:p>
    <w:p w14:paraId="7B5D2999" w14:textId="58606AFC" w:rsidR="00EF72A3" w:rsidRDefault="00EF72A3" w:rsidP="00EF72A3">
      <w:pPr>
        <w:contextualSpacing/>
        <w:rPr>
          <w:rFonts w:cs="Tahoma"/>
        </w:rPr>
      </w:pPr>
    </w:p>
    <w:p w14:paraId="3951A176" w14:textId="77777777" w:rsidR="00C23206" w:rsidRDefault="00C23206" w:rsidP="00C23206">
      <w:pPr>
        <w:widowControl w:val="0"/>
        <w:spacing w:after="182"/>
        <w:rPr>
          <w:rFonts w:cs="Arial"/>
        </w:rPr>
      </w:pPr>
      <w:r>
        <w:rPr>
          <w:rFonts w:cs="Arial"/>
        </w:rPr>
        <w:t xml:space="preserve">Autism Bedfordshire is an independent charity that is dedicated to improving the lives of autistic people and their families by providing impactful services across the county and beyond. </w:t>
      </w:r>
    </w:p>
    <w:p w14:paraId="0BABF6E0" w14:textId="77777777" w:rsidR="00C23206" w:rsidRDefault="00C23206" w:rsidP="00C23206">
      <w:pPr>
        <w:widowControl w:val="0"/>
        <w:spacing w:after="182"/>
        <w:rPr>
          <w:rFonts w:cs="Arial"/>
        </w:rPr>
      </w:pPr>
      <w:r>
        <w:rPr>
          <w:rFonts w:cs="Arial"/>
        </w:rPr>
        <w:t>Our adult support services primarily focus on working with autistic adults who do not have a learning disability through the following opportunities:</w:t>
      </w:r>
    </w:p>
    <w:p w14:paraId="5F2A9C08" w14:textId="77777777" w:rsidR="00C23206" w:rsidRDefault="00C23206" w:rsidP="00C23206">
      <w:pPr>
        <w:pStyle w:val="ListParagraph"/>
        <w:numPr>
          <w:ilvl w:val="0"/>
          <w:numId w:val="17"/>
        </w:numPr>
        <w:ind w:hanging="720"/>
        <w:rPr>
          <w:rFonts w:cs="Tahoma"/>
          <w:szCs w:val="20"/>
        </w:rPr>
      </w:pPr>
      <w:r>
        <w:rPr>
          <w:rFonts w:cs="Tahoma"/>
          <w:szCs w:val="20"/>
        </w:rPr>
        <w:t xml:space="preserve">Skill development courses </w:t>
      </w:r>
    </w:p>
    <w:p w14:paraId="00B0C2A4" w14:textId="77777777" w:rsidR="00C23206" w:rsidRDefault="00C23206" w:rsidP="00C23206">
      <w:pPr>
        <w:pStyle w:val="ListParagraph"/>
        <w:numPr>
          <w:ilvl w:val="0"/>
          <w:numId w:val="17"/>
        </w:numPr>
        <w:ind w:hanging="720"/>
        <w:rPr>
          <w:rFonts w:cs="Tahoma"/>
          <w:szCs w:val="20"/>
        </w:rPr>
      </w:pPr>
      <w:r>
        <w:rPr>
          <w:rFonts w:cs="Tahoma"/>
          <w:szCs w:val="20"/>
        </w:rPr>
        <w:t xml:space="preserve">Employment support </w:t>
      </w:r>
    </w:p>
    <w:p w14:paraId="1827B7FE" w14:textId="77777777" w:rsidR="00C23206" w:rsidRDefault="00C23206" w:rsidP="00C23206">
      <w:pPr>
        <w:pStyle w:val="ListParagraph"/>
        <w:numPr>
          <w:ilvl w:val="0"/>
          <w:numId w:val="17"/>
        </w:numPr>
        <w:ind w:hanging="720"/>
        <w:rPr>
          <w:rFonts w:cs="Tahoma"/>
          <w:szCs w:val="20"/>
        </w:rPr>
      </w:pPr>
      <w:r>
        <w:rPr>
          <w:rFonts w:cs="Tahoma"/>
          <w:szCs w:val="20"/>
        </w:rPr>
        <w:t xml:space="preserve">Social opportunities  </w:t>
      </w:r>
    </w:p>
    <w:p w14:paraId="46CA3768" w14:textId="77777777" w:rsidR="00C23206" w:rsidRDefault="00C23206" w:rsidP="00C23206">
      <w:pPr>
        <w:pStyle w:val="ListParagraph"/>
        <w:numPr>
          <w:ilvl w:val="0"/>
          <w:numId w:val="17"/>
        </w:numPr>
        <w:ind w:hanging="720"/>
        <w:rPr>
          <w:rFonts w:cs="Tahoma"/>
          <w:szCs w:val="20"/>
        </w:rPr>
      </w:pPr>
      <w:r>
        <w:rPr>
          <w:rFonts w:cs="Tahoma"/>
          <w:szCs w:val="20"/>
        </w:rPr>
        <w:t xml:space="preserve">Preparing for adulthood </w:t>
      </w:r>
    </w:p>
    <w:p w14:paraId="56BC7599" w14:textId="77777777" w:rsidR="00C23206" w:rsidRDefault="00C23206" w:rsidP="00C23206">
      <w:pPr>
        <w:pStyle w:val="ListParagraph"/>
        <w:numPr>
          <w:ilvl w:val="0"/>
          <w:numId w:val="17"/>
        </w:numPr>
        <w:ind w:hanging="720"/>
        <w:rPr>
          <w:rFonts w:cs="Tahoma"/>
          <w:szCs w:val="20"/>
        </w:rPr>
      </w:pPr>
      <w:r>
        <w:rPr>
          <w:rFonts w:cs="Tahoma"/>
          <w:szCs w:val="20"/>
        </w:rPr>
        <w:t xml:space="preserve">Benefits and Welfare Advice </w:t>
      </w:r>
    </w:p>
    <w:p w14:paraId="16F84474" w14:textId="77777777" w:rsidR="00C23206" w:rsidRDefault="00C23206" w:rsidP="00C23206">
      <w:pPr>
        <w:pStyle w:val="ListParagraph"/>
        <w:numPr>
          <w:ilvl w:val="0"/>
          <w:numId w:val="17"/>
        </w:numPr>
        <w:ind w:hanging="720"/>
        <w:rPr>
          <w:rFonts w:cs="Tahoma"/>
          <w:szCs w:val="20"/>
        </w:rPr>
      </w:pPr>
      <w:r>
        <w:rPr>
          <w:rFonts w:cs="Tahoma"/>
          <w:szCs w:val="20"/>
        </w:rPr>
        <w:t xml:space="preserve">Advocating on behalf of our membership </w:t>
      </w:r>
    </w:p>
    <w:p w14:paraId="4D66CFC3" w14:textId="62FD8F9B" w:rsidR="00C23206" w:rsidRDefault="00C23206" w:rsidP="00C23206">
      <w:pPr>
        <w:widowControl w:val="0"/>
        <w:spacing w:after="182"/>
      </w:pPr>
      <w:r>
        <w:rPr>
          <w:rFonts w:cs="Microsoft New Tai Lue"/>
        </w:rPr>
        <w:t xml:space="preserve">This dynamic position will work closely with a small but experienced and dedicated team whose mission is to ensure that every autistic adult in Bedfordshire </w:t>
      </w:r>
      <w:proofErr w:type="gramStart"/>
      <w:r>
        <w:rPr>
          <w:rFonts w:cs="Microsoft New Tai Lue"/>
        </w:rPr>
        <w:t>has the opportunity to</w:t>
      </w:r>
      <w:proofErr w:type="gramEnd"/>
      <w:r>
        <w:rPr>
          <w:rFonts w:cs="Microsoft New Tai Lue"/>
        </w:rPr>
        <w:t xml:space="preserve"> lead a fulfilling and rewarding life.  </w:t>
      </w:r>
    </w:p>
    <w:p w14:paraId="33678A0D" w14:textId="77777777" w:rsidR="00EF72A3" w:rsidRPr="00EF72A3" w:rsidRDefault="00EF72A3" w:rsidP="00EF72A3">
      <w:pPr>
        <w:contextualSpacing/>
        <w:rPr>
          <w:rFonts w:cs="Tahoma"/>
        </w:rPr>
      </w:pPr>
    </w:p>
    <w:p w14:paraId="52E6A579" w14:textId="1D20004B" w:rsidR="00832578" w:rsidRPr="00832578" w:rsidRDefault="00832578" w:rsidP="00832578">
      <w:pPr>
        <w:spacing w:after="100" w:afterAutospacing="1"/>
        <w:outlineLvl w:val="2"/>
        <w:rPr>
          <w:rFonts w:ascii="Arial" w:hAnsi="Arial" w:cs="Arial"/>
          <w:b/>
          <w:sz w:val="24"/>
          <w:szCs w:val="24"/>
        </w:rPr>
      </w:pPr>
      <w:r w:rsidRPr="00DC184C">
        <w:rPr>
          <w:rFonts w:ascii="Arial" w:eastAsia="MS PGothic" w:hAnsi="Arial"/>
          <w:b/>
          <w:color w:val="005EB8"/>
          <w:sz w:val="24"/>
          <w:lang w:eastAsia="en-US"/>
        </w:rPr>
        <w:t>Responsibilitie</w:t>
      </w:r>
      <w:r>
        <w:rPr>
          <w:rFonts w:ascii="Arial" w:eastAsia="MS PGothic" w:hAnsi="Arial"/>
          <w:b/>
          <w:color w:val="005EB8"/>
          <w:sz w:val="24"/>
          <w:lang w:eastAsia="en-US"/>
        </w:rPr>
        <w:t>s</w:t>
      </w:r>
    </w:p>
    <w:p w14:paraId="1ADABF1A"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Role models exemplary behaviour in terms of conduct, attitude, performance, when delivering The Oliver McGowan Mandatory Training on Learning Disability and Autism</w:t>
      </w:r>
      <w:r w:rsidRPr="00832578" w:rsidDel="00E0609D">
        <w:rPr>
          <w:rFonts w:cstheme="minorHAnsi"/>
          <w:sz w:val="20"/>
          <w:szCs w:val="20"/>
        </w:rPr>
        <w:t xml:space="preserve"> </w:t>
      </w:r>
      <w:r w:rsidRPr="00832578">
        <w:rPr>
          <w:rFonts w:cstheme="minorHAnsi"/>
          <w:sz w:val="20"/>
          <w:szCs w:val="20"/>
        </w:rPr>
        <w:t>and The Oliver McGowan Mandatory Training on Learning Disability and Autism Trainers’ Training.</w:t>
      </w:r>
    </w:p>
    <w:p w14:paraId="54E20E6D"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Demonstrates ability to effectively support and co-facilitate the Oliver McGowan Mandatory Training with experts by experience.</w:t>
      </w:r>
    </w:p>
    <w:p w14:paraId="7F505E76"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 xml:space="preserve">Demonstrates best practice facilitating training. </w:t>
      </w:r>
    </w:p>
    <w:p w14:paraId="4944C02A"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 xml:space="preserve">Employs learning interventions that are </w:t>
      </w:r>
      <w:proofErr w:type="gramStart"/>
      <w:r w:rsidRPr="00832578">
        <w:rPr>
          <w:rFonts w:cstheme="minorHAnsi"/>
          <w:sz w:val="20"/>
          <w:szCs w:val="20"/>
        </w:rPr>
        <w:t>learner-centred</w:t>
      </w:r>
      <w:proofErr w:type="gramEnd"/>
      <w:r w:rsidRPr="00832578">
        <w:rPr>
          <w:rFonts w:cstheme="minorHAnsi"/>
          <w:sz w:val="20"/>
          <w:szCs w:val="20"/>
        </w:rPr>
        <w:t>.</w:t>
      </w:r>
    </w:p>
    <w:p w14:paraId="6D8CE94A"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 xml:space="preserve">Ensures all the learning outcomes are fully achieved. </w:t>
      </w:r>
    </w:p>
    <w:p w14:paraId="51DEBA83"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lastRenderedPageBreak/>
        <w:t>Recognises and addresses the needs of individuals and the group prior to, during and after the session.</w:t>
      </w:r>
    </w:p>
    <w:p w14:paraId="68A60C87"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Appropriately challenges poor practice.</w:t>
      </w:r>
    </w:p>
    <w:p w14:paraId="453B882F"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 xml:space="preserve">Keeps up to date with current and emerging thinking in health and social care practice, learning disability and autism, laws of consent (UK), The Mental Capacity Act 2005, The Human Rights Act 1998, The Autism Act 2009, Do not attempt cardiovascular resuscitation case law (DNACPR), </w:t>
      </w:r>
      <w:proofErr w:type="spellStart"/>
      <w:r w:rsidRPr="00832578">
        <w:rPr>
          <w:rFonts w:cstheme="minorHAnsi"/>
          <w:sz w:val="20"/>
          <w:szCs w:val="20"/>
        </w:rPr>
        <w:t>LeDeR</w:t>
      </w:r>
      <w:proofErr w:type="spellEnd"/>
      <w:r w:rsidRPr="00832578">
        <w:rPr>
          <w:rFonts w:cstheme="minorHAnsi"/>
          <w:sz w:val="20"/>
          <w:szCs w:val="20"/>
        </w:rPr>
        <w:t xml:space="preserve"> and other associated data. </w:t>
      </w:r>
    </w:p>
    <w:p w14:paraId="17E4578E"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Identifies trends and issues, escalating and acting on these as appropriate.</w:t>
      </w:r>
    </w:p>
    <w:p w14:paraId="2DFFAC51" w14:textId="77777777" w:rsidR="00832578" w:rsidRPr="00832578" w:rsidRDefault="00832578" w:rsidP="00832578">
      <w:pPr>
        <w:numPr>
          <w:ilvl w:val="0"/>
          <w:numId w:val="15"/>
        </w:numPr>
        <w:tabs>
          <w:tab w:val="left" w:pos="540"/>
        </w:tabs>
        <w:spacing w:after="80"/>
        <w:rPr>
          <w:rFonts w:cstheme="minorHAnsi"/>
          <w:sz w:val="20"/>
          <w:szCs w:val="20"/>
        </w:rPr>
      </w:pPr>
      <w:r w:rsidRPr="00832578">
        <w:rPr>
          <w:rFonts w:cstheme="minorHAnsi"/>
          <w:sz w:val="20"/>
          <w:szCs w:val="20"/>
        </w:rPr>
        <w:t>Proactively reflects on own practice to improve performance.</w:t>
      </w:r>
    </w:p>
    <w:p w14:paraId="44826F13" w14:textId="77777777" w:rsidR="00832578" w:rsidRPr="00832578" w:rsidRDefault="00832578" w:rsidP="00832578">
      <w:pPr>
        <w:spacing w:after="100" w:afterAutospacing="1"/>
        <w:outlineLvl w:val="2"/>
        <w:rPr>
          <w:rFonts w:eastAsia="MS PGothic" w:cstheme="minorHAnsi"/>
          <w:b/>
          <w:color w:val="005EB8"/>
          <w:sz w:val="20"/>
          <w:szCs w:val="20"/>
          <w:lang w:eastAsia="en-US"/>
        </w:rPr>
      </w:pPr>
    </w:p>
    <w:p w14:paraId="5AEC08F6" w14:textId="77777777" w:rsidR="00832578" w:rsidRPr="00832578" w:rsidRDefault="00832578" w:rsidP="00832578">
      <w:pPr>
        <w:rPr>
          <w:rFonts w:eastAsia="MS PGothic" w:cstheme="minorHAnsi"/>
          <w:b/>
          <w:color w:val="005EB8"/>
          <w:sz w:val="20"/>
          <w:szCs w:val="20"/>
          <w:lang w:eastAsia="en-US"/>
        </w:rPr>
      </w:pPr>
      <w:r w:rsidRPr="00832578">
        <w:rPr>
          <w:rFonts w:eastAsia="MS PGothic" w:cstheme="minorHAnsi"/>
          <w:b/>
          <w:color w:val="005EB8"/>
          <w:sz w:val="20"/>
          <w:szCs w:val="20"/>
          <w:lang w:eastAsia="en-US"/>
        </w:rPr>
        <w:br w:type="page"/>
      </w:r>
    </w:p>
    <w:p w14:paraId="7DF81E59" w14:textId="6FB805C6" w:rsidR="00832578" w:rsidRPr="00832578" w:rsidRDefault="00832578" w:rsidP="00832578">
      <w:pPr>
        <w:spacing w:after="100" w:afterAutospacing="1"/>
        <w:outlineLvl w:val="2"/>
        <w:rPr>
          <w:rFonts w:eastAsia="MS PGothic" w:cstheme="minorHAnsi"/>
          <w:b/>
          <w:color w:val="005EB8"/>
          <w:sz w:val="24"/>
          <w:szCs w:val="24"/>
          <w:lang w:eastAsia="en-US"/>
        </w:rPr>
      </w:pPr>
      <w:r w:rsidRPr="00832578">
        <w:rPr>
          <w:rFonts w:eastAsia="MS PGothic" w:cstheme="minorHAnsi"/>
          <w:b/>
          <w:color w:val="005EB8"/>
          <w:sz w:val="24"/>
          <w:szCs w:val="24"/>
          <w:lang w:eastAsia="en-US"/>
        </w:rPr>
        <w:lastRenderedPageBreak/>
        <w:t>Values</w:t>
      </w:r>
    </w:p>
    <w:p w14:paraId="32B14108" w14:textId="77777777" w:rsidR="00832578" w:rsidRPr="00832578" w:rsidRDefault="00832578" w:rsidP="00832578">
      <w:pPr>
        <w:tabs>
          <w:tab w:val="left" w:pos="540"/>
        </w:tabs>
        <w:spacing w:after="80"/>
        <w:rPr>
          <w:rFonts w:cstheme="minorHAnsi"/>
          <w:sz w:val="20"/>
          <w:szCs w:val="20"/>
        </w:rPr>
      </w:pPr>
      <w:r w:rsidRPr="00832578">
        <w:rPr>
          <w:rFonts w:cstheme="minorHAnsi"/>
          <w:sz w:val="20"/>
          <w:szCs w:val="20"/>
        </w:rPr>
        <w:t>The Leader Trainer will:</w:t>
      </w:r>
    </w:p>
    <w:p w14:paraId="55189DC1" w14:textId="77777777" w:rsidR="00832578" w:rsidRPr="00832578" w:rsidRDefault="00832578" w:rsidP="00832578">
      <w:pPr>
        <w:numPr>
          <w:ilvl w:val="0"/>
          <w:numId w:val="16"/>
        </w:numPr>
        <w:tabs>
          <w:tab w:val="left" w:pos="540"/>
        </w:tabs>
        <w:spacing w:after="80"/>
        <w:rPr>
          <w:rFonts w:cstheme="minorHAnsi"/>
          <w:sz w:val="20"/>
          <w:szCs w:val="20"/>
        </w:rPr>
      </w:pPr>
      <w:r w:rsidRPr="00832578">
        <w:rPr>
          <w:rFonts w:cstheme="minorHAnsi"/>
          <w:sz w:val="20"/>
          <w:szCs w:val="20"/>
        </w:rPr>
        <w:t>Demonstrate positivity, recognising the strengths and abilities of people with a learning disability and autistic people who are co-facilitators, including the learners.</w:t>
      </w:r>
    </w:p>
    <w:p w14:paraId="2C68EAC1" w14:textId="77777777" w:rsidR="00832578" w:rsidRPr="00832578" w:rsidRDefault="00832578" w:rsidP="00832578">
      <w:pPr>
        <w:numPr>
          <w:ilvl w:val="0"/>
          <w:numId w:val="16"/>
        </w:numPr>
        <w:tabs>
          <w:tab w:val="left" w:pos="540"/>
        </w:tabs>
        <w:spacing w:after="80"/>
        <w:rPr>
          <w:rFonts w:cstheme="minorHAnsi"/>
          <w:sz w:val="20"/>
          <w:szCs w:val="20"/>
        </w:rPr>
      </w:pPr>
      <w:r w:rsidRPr="00832578">
        <w:rPr>
          <w:rFonts w:cstheme="minorHAnsi"/>
          <w:sz w:val="20"/>
          <w:szCs w:val="20"/>
        </w:rPr>
        <w:t>Gain an understanding of the perspectives and personal references of each person with a learning disability and autistic person when co-facilitating, including reference to learners.</w:t>
      </w:r>
    </w:p>
    <w:p w14:paraId="5002A855" w14:textId="77777777" w:rsidR="00832578" w:rsidRPr="00832578" w:rsidRDefault="00832578" w:rsidP="00832578">
      <w:pPr>
        <w:numPr>
          <w:ilvl w:val="0"/>
          <w:numId w:val="16"/>
        </w:numPr>
        <w:tabs>
          <w:tab w:val="left" w:pos="540"/>
        </w:tabs>
        <w:spacing w:after="80"/>
        <w:rPr>
          <w:rFonts w:cstheme="minorHAnsi"/>
          <w:sz w:val="20"/>
          <w:szCs w:val="20"/>
        </w:rPr>
      </w:pPr>
      <w:r w:rsidRPr="00832578">
        <w:rPr>
          <w:rFonts w:cstheme="minorHAnsi"/>
          <w:sz w:val="20"/>
          <w:szCs w:val="20"/>
        </w:rPr>
        <w:t>Be patient and really listen to what is being communicated by a person with a learning disability and an autistic person and learners.</w:t>
      </w:r>
    </w:p>
    <w:p w14:paraId="1100A3E4" w14:textId="77777777" w:rsidR="00832578" w:rsidRPr="00832578" w:rsidRDefault="00832578" w:rsidP="00832578">
      <w:pPr>
        <w:numPr>
          <w:ilvl w:val="0"/>
          <w:numId w:val="16"/>
        </w:numPr>
        <w:tabs>
          <w:tab w:val="left" w:pos="540"/>
        </w:tabs>
        <w:spacing w:after="80"/>
        <w:rPr>
          <w:rFonts w:cstheme="minorHAnsi"/>
          <w:sz w:val="20"/>
          <w:szCs w:val="20"/>
        </w:rPr>
      </w:pPr>
      <w:r w:rsidRPr="00832578">
        <w:rPr>
          <w:rFonts w:cstheme="minorHAnsi"/>
          <w:sz w:val="20"/>
          <w:szCs w:val="20"/>
        </w:rPr>
        <w:t xml:space="preserve">Recognise the presentation, </w:t>
      </w:r>
      <w:proofErr w:type="gramStart"/>
      <w:r w:rsidRPr="00832578">
        <w:rPr>
          <w:rFonts w:cstheme="minorHAnsi"/>
          <w:sz w:val="20"/>
          <w:szCs w:val="20"/>
        </w:rPr>
        <w:t>behaviour</w:t>
      </w:r>
      <w:proofErr w:type="gramEnd"/>
      <w:r w:rsidRPr="00832578">
        <w:rPr>
          <w:rFonts w:cstheme="minorHAnsi"/>
          <w:sz w:val="20"/>
          <w:szCs w:val="20"/>
        </w:rPr>
        <w:t xml:space="preserve"> and identity of people with a learning disability and autistic people and learners and respond with respect and compassion, without judgment.</w:t>
      </w:r>
    </w:p>
    <w:p w14:paraId="609C2197" w14:textId="77777777" w:rsidR="00832578" w:rsidRPr="00832578" w:rsidRDefault="00832578" w:rsidP="00832578">
      <w:pPr>
        <w:numPr>
          <w:ilvl w:val="0"/>
          <w:numId w:val="16"/>
        </w:numPr>
        <w:tabs>
          <w:tab w:val="left" w:pos="540"/>
        </w:tabs>
        <w:spacing w:after="80"/>
        <w:rPr>
          <w:rFonts w:cstheme="minorHAnsi"/>
          <w:sz w:val="20"/>
          <w:szCs w:val="20"/>
        </w:rPr>
      </w:pPr>
      <w:r w:rsidRPr="00832578">
        <w:rPr>
          <w:rFonts w:cstheme="minorHAnsi"/>
          <w:sz w:val="20"/>
          <w:szCs w:val="20"/>
        </w:rPr>
        <w:t xml:space="preserve">Value and acknowledge the experience and expertise of people with a learning disability and autistic people, and learners, enabling choice and autonomy and </w:t>
      </w:r>
      <w:proofErr w:type="gramStart"/>
      <w:r w:rsidRPr="00832578">
        <w:rPr>
          <w:rFonts w:cstheme="minorHAnsi"/>
          <w:sz w:val="20"/>
          <w:szCs w:val="20"/>
        </w:rPr>
        <w:t>protecting people’s human rights at all times</w:t>
      </w:r>
      <w:proofErr w:type="gramEnd"/>
      <w:r w:rsidRPr="00832578">
        <w:rPr>
          <w:rFonts w:cstheme="minorHAnsi"/>
          <w:sz w:val="20"/>
          <w:szCs w:val="20"/>
        </w:rPr>
        <w:t>.</w:t>
      </w:r>
    </w:p>
    <w:p w14:paraId="60C18DCC" w14:textId="77777777" w:rsidR="00832578" w:rsidRPr="00832578" w:rsidRDefault="00832578" w:rsidP="00832578">
      <w:pPr>
        <w:numPr>
          <w:ilvl w:val="0"/>
          <w:numId w:val="16"/>
        </w:numPr>
        <w:tabs>
          <w:tab w:val="left" w:pos="540"/>
        </w:tabs>
        <w:spacing w:after="80"/>
        <w:rPr>
          <w:rFonts w:cstheme="minorHAnsi"/>
          <w:sz w:val="20"/>
          <w:szCs w:val="20"/>
        </w:rPr>
      </w:pPr>
      <w:r w:rsidRPr="00832578">
        <w:rPr>
          <w:rFonts w:cstheme="minorHAnsi"/>
          <w:sz w:val="20"/>
          <w:szCs w:val="20"/>
        </w:rPr>
        <w:t xml:space="preserve">Act with integrity, </w:t>
      </w:r>
      <w:proofErr w:type="gramStart"/>
      <w:r w:rsidRPr="00832578">
        <w:rPr>
          <w:rFonts w:cstheme="minorHAnsi"/>
          <w:sz w:val="20"/>
          <w:szCs w:val="20"/>
        </w:rPr>
        <w:t>honesty</w:t>
      </w:r>
      <w:proofErr w:type="gramEnd"/>
      <w:r w:rsidRPr="00832578">
        <w:rPr>
          <w:rFonts w:cstheme="minorHAnsi"/>
          <w:sz w:val="20"/>
          <w:szCs w:val="20"/>
        </w:rPr>
        <w:t xml:space="preserve"> and openness, seeking to develop mutual trust in all interactions at all times.</w:t>
      </w:r>
    </w:p>
    <w:p w14:paraId="7C69B32E" w14:textId="77777777" w:rsidR="00832578" w:rsidRPr="00832578" w:rsidRDefault="00832578" w:rsidP="00832578">
      <w:pPr>
        <w:numPr>
          <w:ilvl w:val="0"/>
          <w:numId w:val="16"/>
        </w:numPr>
        <w:tabs>
          <w:tab w:val="left" w:pos="540"/>
        </w:tabs>
        <w:spacing w:after="80"/>
        <w:rPr>
          <w:rFonts w:cstheme="minorHAnsi"/>
          <w:sz w:val="20"/>
          <w:szCs w:val="20"/>
        </w:rPr>
      </w:pPr>
      <w:r w:rsidRPr="00832578">
        <w:rPr>
          <w:rFonts w:cstheme="minorHAnsi"/>
          <w:sz w:val="20"/>
          <w:szCs w:val="20"/>
        </w:rPr>
        <w:t>Recognise, respect and value people with a learning disability and autistic people’s differences and challenge negative stereotyping.</w:t>
      </w:r>
    </w:p>
    <w:p w14:paraId="1807D2F3" w14:textId="22D7A20C" w:rsidR="00832578" w:rsidRPr="00832578" w:rsidRDefault="00832578" w:rsidP="00832578">
      <w:pPr>
        <w:rPr>
          <w:rFonts w:cstheme="minorHAnsi"/>
          <w:b/>
          <w:sz w:val="20"/>
          <w:szCs w:val="20"/>
          <w:u w:val="single"/>
        </w:rPr>
      </w:pPr>
    </w:p>
    <w:p w14:paraId="1AA23016" w14:textId="45707D34" w:rsidR="00832578" w:rsidRPr="00832578" w:rsidRDefault="00832578" w:rsidP="00832578">
      <w:pPr>
        <w:spacing w:after="100" w:afterAutospacing="1"/>
        <w:outlineLvl w:val="2"/>
        <w:rPr>
          <w:rFonts w:eastAsia="MS PGothic" w:cstheme="minorHAnsi"/>
          <w:b/>
          <w:color w:val="005EB8"/>
          <w:sz w:val="20"/>
          <w:szCs w:val="20"/>
          <w:lang w:eastAsia="en-US"/>
        </w:rPr>
      </w:pPr>
      <w:r w:rsidRPr="00832578">
        <w:rPr>
          <w:rFonts w:eastAsia="MS PGothic" w:cstheme="minorHAnsi"/>
          <w:b/>
          <w:color w:val="005EB8"/>
          <w:sz w:val="20"/>
          <w:szCs w:val="20"/>
          <w:lang w:eastAsia="en-US"/>
        </w:rPr>
        <w:t>Person specification</w:t>
      </w:r>
    </w:p>
    <w:p w14:paraId="4947C0F8" w14:textId="622F6677" w:rsidR="00832578" w:rsidRPr="00832578" w:rsidRDefault="00832578" w:rsidP="00832578">
      <w:pPr>
        <w:tabs>
          <w:tab w:val="left" w:pos="2850"/>
        </w:tabs>
        <w:ind w:right="424"/>
        <w:rPr>
          <w:rFonts w:cstheme="minorHAnsi"/>
          <w:bCs/>
          <w:sz w:val="20"/>
          <w:szCs w:val="20"/>
        </w:rPr>
      </w:pPr>
      <w:r w:rsidRPr="00832578">
        <w:rPr>
          <w:rFonts w:cstheme="minorHAnsi"/>
          <w:sz w:val="20"/>
          <w:szCs w:val="20"/>
        </w:rPr>
        <w:t xml:space="preserve">This section outlines the things you will need to be able to demonstrate to be a successful </w:t>
      </w:r>
      <w:r w:rsidRPr="00832578">
        <w:rPr>
          <w:rFonts w:cstheme="minorHAnsi"/>
          <w:bCs/>
          <w:sz w:val="20"/>
          <w:szCs w:val="20"/>
        </w:rPr>
        <w:t>Oliver McGowan Mandatory Training on Learning Disability and Autism lead trainer.</w:t>
      </w:r>
    </w:p>
    <w:p w14:paraId="60C2C3A2" w14:textId="77777777" w:rsidR="00832578" w:rsidRPr="00832578" w:rsidRDefault="00832578" w:rsidP="00832578">
      <w:pPr>
        <w:tabs>
          <w:tab w:val="left" w:pos="2850"/>
        </w:tabs>
        <w:ind w:right="424"/>
        <w:rPr>
          <w:rFonts w:cstheme="minorHAnsi"/>
          <w:b/>
          <w:bCs/>
          <w:sz w:val="20"/>
          <w:szCs w:val="20"/>
        </w:rPr>
      </w:pPr>
      <w:r w:rsidRPr="00832578">
        <w:rPr>
          <w:rFonts w:cstheme="minorHAnsi"/>
          <w:b/>
          <w:bCs/>
          <w:sz w:val="20"/>
          <w:szCs w:val="20"/>
        </w:rPr>
        <w:t xml:space="preserve">Lead trainers attending the training must have completed the Oliver McGowan Mandatory Training on Learning Disability and Autism </w:t>
      </w:r>
      <w:proofErr w:type="spellStart"/>
      <w:r w:rsidRPr="00832578">
        <w:rPr>
          <w:rFonts w:cstheme="minorHAnsi"/>
          <w:b/>
          <w:bCs/>
          <w:sz w:val="20"/>
          <w:szCs w:val="20"/>
        </w:rPr>
        <w:t>elearning</w:t>
      </w:r>
      <w:proofErr w:type="spellEnd"/>
      <w:r w:rsidRPr="00832578">
        <w:rPr>
          <w:rFonts w:cstheme="minorHAnsi"/>
          <w:b/>
          <w:bCs/>
          <w:sz w:val="20"/>
          <w:szCs w:val="20"/>
        </w:rPr>
        <w:t xml:space="preserve"> package prior to attending The Oliver McGowan Mandatory Training on Learning Disability and Autism Trainers’ Training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440"/>
      </w:tblGrid>
      <w:tr w:rsidR="00832578" w:rsidRPr="00DC184C" w14:paraId="095CAD02"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9BEB855" w14:textId="77777777" w:rsidR="00832578" w:rsidRPr="00832578" w:rsidRDefault="00832578" w:rsidP="00B26463">
            <w:pPr>
              <w:spacing w:after="100" w:afterAutospacing="1"/>
              <w:outlineLvl w:val="2"/>
              <w:rPr>
                <w:rFonts w:eastAsia="MS PGothic" w:cstheme="minorHAnsi"/>
                <w:b/>
                <w:color w:val="005EB8"/>
                <w:sz w:val="20"/>
                <w:szCs w:val="20"/>
                <w:lang w:eastAsia="en-US"/>
              </w:rPr>
            </w:pPr>
            <w:r w:rsidRPr="00832578">
              <w:rPr>
                <w:rFonts w:eastAsia="MS PGothic" w:cstheme="minorHAnsi"/>
                <w:b/>
                <w:color w:val="005EB8"/>
                <w:sz w:val="20"/>
                <w:szCs w:val="20"/>
                <w:lang w:eastAsia="en-US"/>
              </w:rPr>
              <w:t>Qualifications and/or experience</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14B25BC4" w14:textId="77777777" w:rsidR="00832578" w:rsidRPr="00832578" w:rsidRDefault="00832578" w:rsidP="00B26463">
            <w:pPr>
              <w:spacing w:after="100" w:afterAutospacing="1"/>
              <w:outlineLvl w:val="2"/>
              <w:rPr>
                <w:rFonts w:eastAsia="MS PGothic" w:cstheme="minorHAnsi"/>
                <w:b/>
                <w:color w:val="005EB8"/>
                <w:sz w:val="20"/>
                <w:szCs w:val="20"/>
                <w:lang w:eastAsia="en-US"/>
              </w:rPr>
            </w:pPr>
            <w:r w:rsidRPr="00832578">
              <w:rPr>
                <w:rFonts w:eastAsia="MS PGothic" w:cstheme="minorHAnsi"/>
                <w:b/>
                <w:color w:val="005EB8"/>
                <w:sz w:val="20"/>
                <w:szCs w:val="20"/>
                <w:lang w:eastAsia="en-US"/>
              </w:rPr>
              <w:t>Essential/</w:t>
            </w:r>
          </w:p>
          <w:p w14:paraId="19771B3D" w14:textId="77777777" w:rsidR="00832578" w:rsidRPr="00832578" w:rsidRDefault="00832578" w:rsidP="00B26463">
            <w:pPr>
              <w:spacing w:after="100" w:afterAutospacing="1"/>
              <w:outlineLvl w:val="2"/>
              <w:rPr>
                <w:rFonts w:eastAsia="MS PGothic" w:cstheme="minorHAnsi"/>
                <w:b/>
                <w:color w:val="005EB8"/>
                <w:sz w:val="20"/>
                <w:szCs w:val="20"/>
                <w:lang w:eastAsia="en-US"/>
              </w:rPr>
            </w:pPr>
            <w:r w:rsidRPr="00832578">
              <w:rPr>
                <w:rFonts w:eastAsia="MS PGothic" w:cstheme="minorHAnsi"/>
                <w:b/>
                <w:color w:val="005EB8"/>
                <w:sz w:val="20"/>
                <w:szCs w:val="20"/>
                <w:lang w:eastAsia="en-US"/>
              </w:rPr>
              <w:t>Desirable</w:t>
            </w:r>
          </w:p>
        </w:tc>
      </w:tr>
      <w:tr w:rsidR="00832578" w:rsidRPr="007167AB" w14:paraId="7BDB7604" w14:textId="77777777" w:rsidTr="00B26463">
        <w:tc>
          <w:tcPr>
            <w:tcW w:w="8568" w:type="dxa"/>
            <w:shd w:val="clear" w:color="auto" w:fill="auto"/>
            <w:tcMar>
              <w:top w:w="85" w:type="dxa"/>
              <w:bottom w:w="113" w:type="dxa"/>
            </w:tcMar>
            <w:vAlign w:val="center"/>
          </w:tcPr>
          <w:p w14:paraId="4365E1E5" w14:textId="77777777" w:rsidR="00832578" w:rsidRPr="00832578" w:rsidRDefault="00832578" w:rsidP="00B26463">
            <w:pPr>
              <w:tabs>
                <w:tab w:val="left" w:pos="2850"/>
              </w:tabs>
              <w:rPr>
                <w:rFonts w:cstheme="minorHAnsi"/>
                <w:sz w:val="20"/>
                <w:szCs w:val="20"/>
              </w:rPr>
            </w:pPr>
            <w:r w:rsidRPr="00832578">
              <w:rPr>
                <w:rFonts w:cstheme="minorHAnsi"/>
                <w:sz w:val="20"/>
                <w:szCs w:val="20"/>
              </w:rPr>
              <w:t>A relevant teaching qualification such as Diploma in Teaching in the Lifelong Learning Sector (DTLLS), Multi-professional support of learning and assessment in practice or an equivalent.</w:t>
            </w:r>
          </w:p>
        </w:tc>
        <w:tc>
          <w:tcPr>
            <w:tcW w:w="1440" w:type="dxa"/>
            <w:shd w:val="clear" w:color="auto" w:fill="auto"/>
            <w:tcMar>
              <w:top w:w="85" w:type="dxa"/>
              <w:bottom w:w="113" w:type="dxa"/>
            </w:tcMar>
            <w:vAlign w:val="center"/>
          </w:tcPr>
          <w:p w14:paraId="3697E290"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31D68B4B" w14:textId="77777777" w:rsidTr="00B26463">
        <w:tc>
          <w:tcPr>
            <w:tcW w:w="8568" w:type="dxa"/>
            <w:shd w:val="clear" w:color="auto" w:fill="auto"/>
            <w:tcMar>
              <w:top w:w="85" w:type="dxa"/>
              <w:bottom w:w="113" w:type="dxa"/>
            </w:tcMar>
            <w:vAlign w:val="center"/>
          </w:tcPr>
          <w:p w14:paraId="2D4B7123" w14:textId="77777777" w:rsidR="00832578" w:rsidRPr="00832578" w:rsidRDefault="00832578" w:rsidP="00B26463">
            <w:pPr>
              <w:tabs>
                <w:tab w:val="left" w:pos="2850"/>
              </w:tabs>
              <w:rPr>
                <w:rFonts w:cstheme="minorHAnsi"/>
                <w:sz w:val="20"/>
                <w:szCs w:val="20"/>
              </w:rPr>
            </w:pPr>
            <w:r w:rsidRPr="00832578">
              <w:rPr>
                <w:rFonts w:cstheme="minorHAnsi"/>
                <w:sz w:val="20"/>
                <w:szCs w:val="20"/>
              </w:rPr>
              <w:t xml:space="preserve">Clear experience of proficient and successful delivery of </w:t>
            </w:r>
            <w:proofErr w:type="gramStart"/>
            <w:r w:rsidRPr="00832578">
              <w:rPr>
                <w:rFonts w:cstheme="minorHAnsi"/>
                <w:sz w:val="20"/>
                <w:szCs w:val="20"/>
              </w:rPr>
              <w:t>face to face</w:t>
            </w:r>
            <w:proofErr w:type="gramEnd"/>
            <w:r w:rsidRPr="00832578">
              <w:rPr>
                <w:rFonts w:cstheme="minorHAnsi"/>
                <w:sz w:val="20"/>
                <w:szCs w:val="20"/>
              </w:rPr>
              <w:t xml:space="preserve"> training in health and social care or similar environment.</w:t>
            </w:r>
          </w:p>
        </w:tc>
        <w:tc>
          <w:tcPr>
            <w:tcW w:w="1440" w:type="dxa"/>
            <w:shd w:val="clear" w:color="auto" w:fill="auto"/>
            <w:tcMar>
              <w:top w:w="85" w:type="dxa"/>
              <w:bottom w:w="113" w:type="dxa"/>
            </w:tcMar>
            <w:vAlign w:val="center"/>
          </w:tcPr>
          <w:p w14:paraId="424024F4"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19885EAE" w14:textId="77777777" w:rsidTr="00B26463">
        <w:tc>
          <w:tcPr>
            <w:tcW w:w="8568" w:type="dxa"/>
            <w:shd w:val="clear" w:color="auto" w:fill="auto"/>
            <w:tcMar>
              <w:top w:w="85" w:type="dxa"/>
              <w:bottom w:w="113" w:type="dxa"/>
            </w:tcMar>
            <w:vAlign w:val="center"/>
          </w:tcPr>
          <w:p w14:paraId="0EAA903E" w14:textId="77777777" w:rsidR="00832578" w:rsidRPr="00832578" w:rsidRDefault="00832578" w:rsidP="00B26463">
            <w:pPr>
              <w:tabs>
                <w:tab w:val="left" w:pos="2850"/>
              </w:tabs>
              <w:rPr>
                <w:rFonts w:cstheme="minorHAnsi"/>
                <w:sz w:val="20"/>
                <w:szCs w:val="20"/>
              </w:rPr>
            </w:pPr>
            <w:r w:rsidRPr="00832578">
              <w:rPr>
                <w:rFonts w:cstheme="minorHAnsi"/>
                <w:sz w:val="20"/>
                <w:szCs w:val="20"/>
              </w:rPr>
              <w:t xml:space="preserve">Experience delivering high quality services to people with a learning disability and autistic people in a professional role such as RNLD, OT or social worker, or can demonstrate an equivalent level of skills, </w:t>
            </w:r>
            <w:proofErr w:type="gramStart"/>
            <w:r w:rsidRPr="00832578">
              <w:rPr>
                <w:rFonts w:cstheme="minorHAnsi"/>
                <w:sz w:val="20"/>
                <w:szCs w:val="20"/>
              </w:rPr>
              <w:t>knowledge</w:t>
            </w:r>
            <w:proofErr w:type="gramEnd"/>
            <w:r w:rsidRPr="00832578">
              <w:rPr>
                <w:rFonts w:cstheme="minorHAnsi"/>
                <w:sz w:val="20"/>
                <w:szCs w:val="20"/>
              </w:rPr>
              <w:t xml:space="preserve"> and experience</w:t>
            </w:r>
          </w:p>
        </w:tc>
        <w:tc>
          <w:tcPr>
            <w:tcW w:w="1440" w:type="dxa"/>
            <w:shd w:val="clear" w:color="auto" w:fill="auto"/>
            <w:tcMar>
              <w:top w:w="85" w:type="dxa"/>
              <w:bottom w:w="113" w:type="dxa"/>
            </w:tcMar>
            <w:vAlign w:val="center"/>
          </w:tcPr>
          <w:p w14:paraId="406C65C0"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414CACAB" w14:textId="77777777" w:rsidTr="00B26463">
        <w:tc>
          <w:tcPr>
            <w:tcW w:w="8568" w:type="dxa"/>
            <w:shd w:val="clear" w:color="auto" w:fill="auto"/>
            <w:tcMar>
              <w:top w:w="85" w:type="dxa"/>
              <w:bottom w:w="113" w:type="dxa"/>
            </w:tcMar>
            <w:vAlign w:val="center"/>
          </w:tcPr>
          <w:p w14:paraId="1FA4EA37" w14:textId="77777777" w:rsidR="00832578" w:rsidRPr="00832578" w:rsidDel="00E41DB0" w:rsidRDefault="00832578" w:rsidP="00B26463">
            <w:pPr>
              <w:tabs>
                <w:tab w:val="left" w:pos="2850"/>
              </w:tabs>
              <w:rPr>
                <w:rFonts w:cstheme="minorHAnsi"/>
                <w:sz w:val="20"/>
                <w:szCs w:val="20"/>
              </w:rPr>
            </w:pPr>
            <w:r w:rsidRPr="00832578">
              <w:rPr>
                <w:rFonts w:cstheme="minorHAnsi"/>
                <w:sz w:val="20"/>
                <w:szCs w:val="20"/>
              </w:rPr>
              <w:t>Has an up to date working knowledge of the fields of autism and learning disability and is familiar with current issues.</w:t>
            </w:r>
          </w:p>
        </w:tc>
        <w:tc>
          <w:tcPr>
            <w:tcW w:w="1440" w:type="dxa"/>
            <w:shd w:val="clear" w:color="auto" w:fill="auto"/>
            <w:tcMar>
              <w:top w:w="85" w:type="dxa"/>
              <w:bottom w:w="113" w:type="dxa"/>
            </w:tcMar>
            <w:vAlign w:val="center"/>
          </w:tcPr>
          <w:p w14:paraId="14BA11E1"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014DB409" w14:textId="77777777" w:rsidTr="00B26463">
        <w:tc>
          <w:tcPr>
            <w:tcW w:w="8568" w:type="dxa"/>
            <w:shd w:val="clear" w:color="auto" w:fill="auto"/>
            <w:tcMar>
              <w:top w:w="85" w:type="dxa"/>
              <w:bottom w:w="113" w:type="dxa"/>
            </w:tcMar>
            <w:vAlign w:val="center"/>
          </w:tcPr>
          <w:p w14:paraId="35890459" w14:textId="77777777" w:rsidR="00832578" w:rsidRPr="00832578" w:rsidRDefault="00832578" w:rsidP="00B26463">
            <w:pPr>
              <w:tabs>
                <w:tab w:val="left" w:pos="2850"/>
              </w:tabs>
              <w:rPr>
                <w:rFonts w:cstheme="minorHAnsi"/>
                <w:sz w:val="20"/>
                <w:szCs w:val="20"/>
              </w:rPr>
            </w:pPr>
            <w:r w:rsidRPr="00832578">
              <w:rPr>
                <w:rFonts w:cstheme="minorHAnsi"/>
                <w:sz w:val="20"/>
                <w:szCs w:val="20"/>
              </w:rPr>
              <w:t>Has experience leading and developing quality practice in others.</w:t>
            </w:r>
          </w:p>
        </w:tc>
        <w:tc>
          <w:tcPr>
            <w:tcW w:w="1440" w:type="dxa"/>
            <w:shd w:val="clear" w:color="auto" w:fill="auto"/>
            <w:tcMar>
              <w:top w:w="85" w:type="dxa"/>
              <w:bottom w:w="113" w:type="dxa"/>
            </w:tcMar>
            <w:vAlign w:val="center"/>
          </w:tcPr>
          <w:p w14:paraId="64789735"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71AE8B48" w14:textId="77777777" w:rsidTr="00B26463">
        <w:tc>
          <w:tcPr>
            <w:tcW w:w="8568" w:type="dxa"/>
            <w:shd w:val="clear" w:color="auto" w:fill="auto"/>
            <w:tcMar>
              <w:top w:w="85" w:type="dxa"/>
              <w:bottom w:w="113" w:type="dxa"/>
            </w:tcMar>
            <w:vAlign w:val="center"/>
          </w:tcPr>
          <w:p w14:paraId="1D006057" w14:textId="77777777" w:rsidR="00832578" w:rsidRPr="00832578" w:rsidRDefault="00832578" w:rsidP="00B26463">
            <w:pPr>
              <w:tabs>
                <w:tab w:val="left" w:pos="2850"/>
              </w:tabs>
              <w:rPr>
                <w:rFonts w:cstheme="minorHAnsi"/>
                <w:sz w:val="20"/>
                <w:szCs w:val="20"/>
              </w:rPr>
            </w:pPr>
            <w:r w:rsidRPr="00832578">
              <w:rPr>
                <w:rFonts w:cstheme="minorHAnsi"/>
                <w:sz w:val="20"/>
                <w:szCs w:val="20"/>
              </w:rPr>
              <w:lastRenderedPageBreak/>
              <w:t>Robust experience, understanding and application of the Mental Capacity Act 2005 within in a health and/or social care environment or similar.</w:t>
            </w:r>
          </w:p>
        </w:tc>
        <w:tc>
          <w:tcPr>
            <w:tcW w:w="1440" w:type="dxa"/>
            <w:shd w:val="clear" w:color="auto" w:fill="auto"/>
            <w:tcMar>
              <w:top w:w="85" w:type="dxa"/>
              <w:bottom w:w="113" w:type="dxa"/>
            </w:tcMar>
            <w:vAlign w:val="center"/>
          </w:tcPr>
          <w:p w14:paraId="327C9D62"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752DC43F" w14:textId="77777777" w:rsidTr="00B26463">
        <w:tc>
          <w:tcPr>
            <w:tcW w:w="8568" w:type="dxa"/>
            <w:shd w:val="clear" w:color="auto" w:fill="auto"/>
            <w:tcMar>
              <w:top w:w="85" w:type="dxa"/>
              <w:bottom w:w="113" w:type="dxa"/>
            </w:tcMar>
            <w:vAlign w:val="center"/>
          </w:tcPr>
          <w:p w14:paraId="50224713" w14:textId="77777777" w:rsidR="00832578" w:rsidRPr="00832578" w:rsidRDefault="00832578" w:rsidP="00B26463">
            <w:pPr>
              <w:tabs>
                <w:tab w:val="left" w:pos="2850"/>
              </w:tabs>
              <w:rPr>
                <w:rFonts w:cstheme="minorHAnsi"/>
                <w:sz w:val="20"/>
                <w:szCs w:val="20"/>
              </w:rPr>
            </w:pPr>
            <w:r w:rsidRPr="00832578">
              <w:rPr>
                <w:rFonts w:cstheme="minorHAnsi"/>
                <w:sz w:val="20"/>
                <w:szCs w:val="20"/>
              </w:rPr>
              <w:t>Robust experience and understanding of the Human Rights Act 1998, the Autism Act 2009, The Equality Act 2010, UK legal valid consent laws and DNACPR case law.</w:t>
            </w:r>
          </w:p>
        </w:tc>
        <w:tc>
          <w:tcPr>
            <w:tcW w:w="1440" w:type="dxa"/>
            <w:shd w:val="clear" w:color="auto" w:fill="auto"/>
            <w:tcMar>
              <w:top w:w="85" w:type="dxa"/>
              <w:bottom w:w="113" w:type="dxa"/>
            </w:tcMar>
            <w:vAlign w:val="center"/>
          </w:tcPr>
          <w:p w14:paraId="4E0D7426"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5D469987"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77CE9B0C" w14:textId="77777777" w:rsidR="00832578" w:rsidRPr="00832578" w:rsidRDefault="00832578" w:rsidP="00B26463">
            <w:pPr>
              <w:tabs>
                <w:tab w:val="left" w:pos="2850"/>
              </w:tabs>
              <w:rPr>
                <w:rFonts w:cstheme="minorHAnsi"/>
                <w:sz w:val="20"/>
                <w:szCs w:val="20"/>
              </w:rPr>
            </w:pPr>
            <w:r w:rsidRPr="00832578">
              <w:rPr>
                <w:rFonts w:cstheme="minorHAnsi"/>
                <w:sz w:val="20"/>
                <w:szCs w:val="20"/>
              </w:rPr>
              <w:t>Commitment to own professional development.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4C1F066E"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DC184C" w14:paraId="39EFD17B" w14:textId="77777777" w:rsidTr="00B26463">
        <w:trPr>
          <w:trHeight w:val="562"/>
        </w:trPr>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787CBBA3" w14:textId="77777777" w:rsidR="00832578" w:rsidRPr="00832578" w:rsidRDefault="00832578" w:rsidP="00B26463">
            <w:pPr>
              <w:spacing w:after="100" w:afterAutospacing="1"/>
              <w:outlineLvl w:val="2"/>
              <w:rPr>
                <w:rFonts w:eastAsia="MS PGothic" w:cstheme="minorHAnsi"/>
                <w:b/>
                <w:color w:val="005EB8"/>
                <w:sz w:val="20"/>
                <w:szCs w:val="20"/>
                <w:lang w:eastAsia="en-US"/>
              </w:rPr>
            </w:pPr>
            <w:r w:rsidRPr="00832578">
              <w:rPr>
                <w:rFonts w:eastAsia="MS PGothic" w:cstheme="minorHAnsi"/>
                <w:b/>
                <w:color w:val="005EB8"/>
                <w:sz w:val="20"/>
                <w:szCs w:val="20"/>
                <w:lang w:eastAsia="en-US"/>
              </w:rPr>
              <w:t>Skills/competence requirements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6437561F" w14:textId="77777777" w:rsidR="00832578" w:rsidRPr="00832578" w:rsidRDefault="00832578" w:rsidP="00B26463">
            <w:pPr>
              <w:spacing w:after="100" w:afterAutospacing="1"/>
              <w:outlineLvl w:val="2"/>
              <w:rPr>
                <w:rFonts w:eastAsia="MS PGothic" w:cstheme="minorHAnsi"/>
                <w:b/>
                <w:color w:val="005EB8"/>
                <w:sz w:val="20"/>
                <w:szCs w:val="20"/>
                <w:lang w:eastAsia="en-US"/>
              </w:rPr>
            </w:pPr>
          </w:p>
        </w:tc>
      </w:tr>
      <w:tr w:rsidR="00832578" w:rsidRPr="007167AB" w14:paraId="591B7442"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40443CF1" w14:textId="77777777" w:rsidR="00832578" w:rsidRPr="00832578" w:rsidRDefault="00832578" w:rsidP="00B26463">
            <w:pPr>
              <w:tabs>
                <w:tab w:val="left" w:pos="2850"/>
              </w:tabs>
              <w:rPr>
                <w:rFonts w:cstheme="minorHAnsi"/>
                <w:sz w:val="20"/>
                <w:szCs w:val="20"/>
              </w:rPr>
            </w:pPr>
            <w:r w:rsidRPr="00832578">
              <w:rPr>
                <w:rFonts w:cstheme="minorHAnsi"/>
                <w:sz w:val="20"/>
                <w:szCs w:val="20"/>
              </w:rPr>
              <w:t>Excellent time and project management skills to ensure the training is delivered on time, with all learning outcomes adequately addressed.</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14E2BA8D"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5A6FC9CC"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0D47FB4B" w14:textId="77777777" w:rsidR="00832578" w:rsidRPr="00832578" w:rsidRDefault="00832578" w:rsidP="00B26463">
            <w:pPr>
              <w:rPr>
                <w:rFonts w:cstheme="minorHAnsi"/>
                <w:sz w:val="20"/>
                <w:szCs w:val="20"/>
              </w:rPr>
            </w:pPr>
            <w:r w:rsidRPr="00832578">
              <w:rPr>
                <w:rFonts w:cstheme="minorHAnsi"/>
                <w:sz w:val="20"/>
                <w:szCs w:val="20"/>
              </w:rPr>
              <w:t>Proven ability to deliver a wide range of highly effective training and learning interventions to a wide variety of health and /or social care audiences.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1D8034A1"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279C5BAF"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0D9D71A0" w14:textId="77777777" w:rsidR="00832578" w:rsidRPr="00832578" w:rsidRDefault="00832578" w:rsidP="00B26463">
            <w:pPr>
              <w:tabs>
                <w:tab w:val="left" w:pos="2850"/>
              </w:tabs>
              <w:rPr>
                <w:rFonts w:cstheme="minorHAnsi"/>
                <w:sz w:val="20"/>
                <w:szCs w:val="20"/>
              </w:rPr>
            </w:pPr>
            <w:r w:rsidRPr="00832578">
              <w:rPr>
                <w:rFonts w:cstheme="minorHAnsi"/>
                <w:sz w:val="20"/>
                <w:szCs w:val="20"/>
              </w:rPr>
              <w:t>Skilled in the facilitation of learning through a variety of means related to a deep understanding of differing learning styles and support needs.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6C1CCAC8" w14:textId="77777777" w:rsidR="00832578" w:rsidRPr="00832578" w:rsidRDefault="00832578" w:rsidP="00B26463">
            <w:pPr>
              <w:rPr>
                <w:rFonts w:cstheme="minorHAnsi"/>
                <w:sz w:val="20"/>
                <w:szCs w:val="20"/>
              </w:rPr>
            </w:pPr>
            <w:r w:rsidRPr="00832578">
              <w:rPr>
                <w:rFonts w:cstheme="minorHAnsi"/>
                <w:sz w:val="20"/>
                <w:szCs w:val="20"/>
              </w:rPr>
              <w:t>E</w:t>
            </w:r>
          </w:p>
        </w:tc>
      </w:tr>
      <w:tr w:rsidR="00832578" w:rsidRPr="007167AB" w14:paraId="775F27E8" w14:textId="77777777" w:rsidTr="00B26463">
        <w:tc>
          <w:tcPr>
            <w:tcW w:w="8568" w:type="dxa"/>
            <w:shd w:val="clear" w:color="auto" w:fill="auto"/>
            <w:tcMar>
              <w:top w:w="85" w:type="dxa"/>
              <w:bottom w:w="113" w:type="dxa"/>
            </w:tcMar>
            <w:vAlign w:val="center"/>
          </w:tcPr>
          <w:p w14:paraId="34761A52" w14:textId="77777777" w:rsidR="00832578" w:rsidRPr="00832578" w:rsidRDefault="00832578" w:rsidP="00B26463">
            <w:pPr>
              <w:tabs>
                <w:tab w:val="left" w:pos="2850"/>
              </w:tabs>
              <w:rPr>
                <w:rFonts w:cstheme="minorHAnsi"/>
                <w:sz w:val="20"/>
                <w:szCs w:val="20"/>
              </w:rPr>
            </w:pPr>
            <w:r w:rsidRPr="00832578">
              <w:rPr>
                <w:rFonts w:cstheme="minorHAnsi"/>
                <w:sz w:val="20"/>
                <w:szCs w:val="20"/>
              </w:rPr>
              <w:t xml:space="preserve">Ability to give objective, accurate, </w:t>
            </w:r>
            <w:proofErr w:type="gramStart"/>
            <w:r w:rsidRPr="00832578">
              <w:rPr>
                <w:rFonts w:cstheme="minorHAnsi"/>
                <w:sz w:val="20"/>
                <w:szCs w:val="20"/>
              </w:rPr>
              <w:t>consistent</w:t>
            </w:r>
            <w:proofErr w:type="gramEnd"/>
            <w:r w:rsidRPr="00832578">
              <w:rPr>
                <w:rFonts w:cstheme="minorHAnsi"/>
                <w:sz w:val="20"/>
                <w:szCs w:val="20"/>
              </w:rPr>
              <w:t xml:space="preserve"> and timely advice in relation to health and social care learning and development, within the scope of this role.</w:t>
            </w:r>
          </w:p>
        </w:tc>
        <w:tc>
          <w:tcPr>
            <w:tcW w:w="1440" w:type="dxa"/>
            <w:shd w:val="clear" w:color="auto" w:fill="auto"/>
            <w:tcMar>
              <w:top w:w="85" w:type="dxa"/>
              <w:bottom w:w="113" w:type="dxa"/>
            </w:tcMar>
            <w:vAlign w:val="center"/>
          </w:tcPr>
          <w:p w14:paraId="31DC9C26"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72E76F3D"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188AE1C6" w14:textId="77777777" w:rsidR="00832578" w:rsidRPr="00832578" w:rsidRDefault="00832578" w:rsidP="00B26463">
            <w:pPr>
              <w:tabs>
                <w:tab w:val="left" w:pos="2850"/>
              </w:tabs>
              <w:rPr>
                <w:rFonts w:cstheme="minorHAnsi"/>
                <w:sz w:val="20"/>
                <w:szCs w:val="20"/>
              </w:rPr>
            </w:pPr>
            <w:r w:rsidRPr="00832578">
              <w:rPr>
                <w:rFonts w:cstheme="minorHAnsi"/>
                <w:sz w:val="20"/>
                <w:szCs w:val="20"/>
              </w:rPr>
              <w:t>Ability to persuade and influence learners’ attitudes at a range of levels.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3043163"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1F0BC6CC"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33A373EB" w14:textId="77777777" w:rsidR="00832578" w:rsidRPr="00832578" w:rsidRDefault="00832578" w:rsidP="00B26463">
            <w:pPr>
              <w:rPr>
                <w:rFonts w:cstheme="minorHAnsi"/>
                <w:sz w:val="20"/>
                <w:szCs w:val="20"/>
              </w:rPr>
            </w:pPr>
            <w:r w:rsidRPr="00832578">
              <w:rPr>
                <w:rFonts w:cstheme="minorHAnsi"/>
                <w:sz w:val="20"/>
                <w:szCs w:val="20"/>
              </w:rPr>
              <w:t>Excellent presentation skills.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0A2C27C"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79D093C6"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1D638FB" w14:textId="77777777" w:rsidR="00832578" w:rsidRPr="00832578" w:rsidRDefault="00832578" w:rsidP="00B26463">
            <w:pPr>
              <w:rPr>
                <w:rFonts w:cstheme="minorHAnsi"/>
                <w:sz w:val="20"/>
                <w:szCs w:val="20"/>
              </w:rPr>
            </w:pPr>
            <w:r w:rsidRPr="00832578">
              <w:rPr>
                <w:rFonts w:cstheme="minorHAnsi"/>
                <w:sz w:val="20"/>
                <w:szCs w:val="20"/>
              </w:rPr>
              <w:t>Ability to co-facilitate with experts by experience.</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3254C9DB"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0142B024" w14:textId="77777777" w:rsidTr="00B26463">
        <w:tc>
          <w:tcPr>
            <w:tcW w:w="8568" w:type="dxa"/>
            <w:shd w:val="clear" w:color="auto" w:fill="auto"/>
            <w:tcMar>
              <w:top w:w="85" w:type="dxa"/>
              <w:bottom w:w="113" w:type="dxa"/>
            </w:tcMar>
            <w:vAlign w:val="center"/>
          </w:tcPr>
          <w:p w14:paraId="51C1FC21" w14:textId="77777777" w:rsidR="00832578" w:rsidRPr="00832578" w:rsidRDefault="00832578" w:rsidP="00B26463">
            <w:pPr>
              <w:tabs>
                <w:tab w:val="left" w:pos="2850"/>
              </w:tabs>
              <w:rPr>
                <w:rFonts w:cstheme="minorHAnsi"/>
                <w:sz w:val="20"/>
                <w:szCs w:val="20"/>
              </w:rPr>
            </w:pPr>
            <w:r w:rsidRPr="00832578">
              <w:rPr>
                <w:rFonts w:cstheme="minorHAnsi"/>
                <w:sz w:val="20"/>
                <w:szCs w:val="20"/>
              </w:rPr>
              <w:t>Ability to work in a self-directed manner as part of a distance-managed team, utilising good organisational skills to prioritise and manage workload.</w:t>
            </w:r>
          </w:p>
        </w:tc>
        <w:tc>
          <w:tcPr>
            <w:tcW w:w="1440" w:type="dxa"/>
            <w:shd w:val="clear" w:color="auto" w:fill="auto"/>
            <w:tcMar>
              <w:top w:w="85" w:type="dxa"/>
              <w:bottom w:w="113" w:type="dxa"/>
            </w:tcMar>
            <w:vAlign w:val="center"/>
          </w:tcPr>
          <w:p w14:paraId="19F258BB"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648E72BE"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766BFD03" w14:textId="77777777" w:rsidR="00832578" w:rsidRPr="00832578" w:rsidRDefault="00832578" w:rsidP="00B26463">
            <w:pPr>
              <w:tabs>
                <w:tab w:val="left" w:pos="2850"/>
              </w:tabs>
              <w:rPr>
                <w:rFonts w:cstheme="minorHAnsi"/>
                <w:sz w:val="20"/>
                <w:szCs w:val="20"/>
              </w:rPr>
            </w:pPr>
            <w:r w:rsidRPr="00832578">
              <w:rPr>
                <w:rFonts w:cstheme="minorHAnsi"/>
                <w:sz w:val="20"/>
                <w:szCs w:val="20"/>
              </w:rPr>
              <w:t>Excellent IT skills including use of PowerPoint.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7D6552D"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DC184C" w14:paraId="2290281A" w14:textId="77777777" w:rsidTr="00B26463">
        <w:trPr>
          <w:trHeight w:val="454"/>
        </w:trPr>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47D4C33B" w14:textId="77777777" w:rsidR="00832578" w:rsidRPr="00832578" w:rsidRDefault="00832578" w:rsidP="00B26463">
            <w:pPr>
              <w:spacing w:after="100" w:afterAutospacing="1"/>
              <w:outlineLvl w:val="2"/>
              <w:rPr>
                <w:rFonts w:eastAsia="MS PGothic" w:cstheme="minorHAnsi"/>
                <w:b/>
                <w:color w:val="005EB8"/>
                <w:sz w:val="20"/>
                <w:szCs w:val="20"/>
                <w:lang w:eastAsia="en-US"/>
              </w:rPr>
            </w:pPr>
            <w:r w:rsidRPr="00832578">
              <w:rPr>
                <w:rFonts w:eastAsia="MS PGothic" w:cstheme="minorHAnsi"/>
                <w:b/>
                <w:color w:val="005EB8"/>
                <w:sz w:val="20"/>
                <w:szCs w:val="20"/>
                <w:lang w:eastAsia="en-US"/>
              </w:rPr>
              <w:t>Knowledge and experience</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485290F7" w14:textId="77777777" w:rsidR="00832578" w:rsidRPr="00832578" w:rsidRDefault="00832578" w:rsidP="00B26463">
            <w:pPr>
              <w:spacing w:after="100" w:afterAutospacing="1"/>
              <w:outlineLvl w:val="2"/>
              <w:rPr>
                <w:rFonts w:eastAsia="MS PGothic" w:cstheme="minorHAnsi"/>
                <w:b/>
                <w:color w:val="005EB8"/>
                <w:sz w:val="20"/>
                <w:szCs w:val="20"/>
                <w:lang w:eastAsia="en-US"/>
              </w:rPr>
            </w:pPr>
          </w:p>
        </w:tc>
      </w:tr>
      <w:tr w:rsidR="00832578" w:rsidRPr="007167AB" w14:paraId="1D2B50A7" w14:textId="77777777" w:rsidTr="00B26463">
        <w:trPr>
          <w:trHeight w:val="454"/>
        </w:trPr>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0F5F3528" w14:textId="77777777" w:rsidR="00832578" w:rsidRPr="00832578" w:rsidRDefault="00832578" w:rsidP="00B26463">
            <w:pPr>
              <w:rPr>
                <w:rFonts w:cstheme="minorHAnsi"/>
                <w:sz w:val="20"/>
                <w:szCs w:val="20"/>
              </w:rPr>
            </w:pPr>
            <w:r w:rsidRPr="00832578">
              <w:rPr>
                <w:rFonts w:cstheme="minorHAnsi"/>
                <w:sz w:val="20"/>
                <w:szCs w:val="20"/>
              </w:rPr>
              <w:t>Knowledge and experience of a variety of learning and development methodologies and their application, in particular coaching, action learning, and facilitation.</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5286EC7D" w14:textId="77777777" w:rsidR="00832578" w:rsidRPr="00832578" w:rsidRDefault="00832578" w:rsidP="00B26463">
            <w:pPr>
              <w:rPr>
                <w:rFonts w:cstheme="minorHAnsi"/>
                <w:sz w:val="20"/>
                <w:szCs w:val="20"/>
              </w:rPr>
            </w:pPr>
            <w:r w:rsidRPr="00832578">
              <w:rPr>
                <w:rFonts w:cstheme="minorHAnsi"/>
                <w:sz w:val="20"/>
                <w:szCs w:val="20"/>
              </w:rPr>
              <w:t>E</w:t>
            </w:r>
          </w:p>
        </w:tc>
      </w:tr>
      <w:tr w:rsidR="00832578" w:rsidRPr="007167AB" w14:paraId="1CDD503B"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1C1D6F5" w14:textId="77777777" w:rsidR="00832578" w:rsidRPr="00832578" w:rsidRDefault="00832578" w:rsidP="00B26463">
            <w:pPr>
              <w:tabs>
                <w:tab w:val="left" w:pos="2850"/>
              </w:tabs>
              <w:rPr>
                <w:rFonts w:cstheme="minorHAnsi"/>
                <w:sz w:val="20"/>
                <w:szCs w:val="20"/>
              </w:rPr>
            </w:pPr>
            <w:r w:rsidRPr="00832578">
              <w:rPr>
                <w:rFonts w:cstheme="minorHAnsi"/>
                <w:sz w:val="20"/>
                <w:szCs w:val="20"/>
              </w:rPr>
              <w:t>Knowledge and understanding of the learning cycle and its application.</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4604900"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14ABF66A"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715BA8FE" w14:textId="77777777" w:rsidR="00832578" w:rsidRPr="00832578" w:rsidRDefault="00832578" w:rsidP="00B26463">
            <w:pPr>
              <w:rPr>
                <w:rFonts w:cstheme="minorHAnsi"/>
                <w:sz w:val="20"/>
                <w:szCs w:val="20"/>
              </w:rPr>
            </w:pPr>
            <w:r w:rsidRPr="00832578">
              <w:rPr>
                <w:rFonts w:cstheme="minorHAnsi"/>
                <w:sz w:val="20"/>
                <w:szCs w:val="20"/>
              </w:rPr>
              <w:t>Excellent knowledge and understanding of learning disability along with current issues, trends and priorities within the social care sector including relevant legislation.</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646F1600"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39FD3D87"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418F004" w14:textId="77777777" w:rsidR="00832578" w:rsidRPr="00832578" w:rsidRDefault="00832578" w:rsidP="00B26463">
            <w:pPr>
              <w:rPr>
                <w:rFonts w:cstheme="minorHAnsi"/>
                <w:sz w:val="20"/>
                <w:szCs w:val="20"/>
              </w:rPr>
            </w:pPr>
            <w:r w:rsidRPr="00832578">
              <w:rPr>
                <w:rFonts w:cstheme="minorHAnsi"/>
                <w:sz w:val="20"/>
                <w:szCs w:val="20"/>
              </w:rPr>
              <w:lastRenderedPageBreak/>
              <w:t>Excellent knowledge and understanding of Autism along with current issues, trends and priorities within the health and social care sector including relevant legislation such as the Autism Act 2009.</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6BBC8312"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6FBF0B42"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432E44C7" w14:textId="77777777" w:rsidR="00832578" w:rsidRPr="00832578" w:rsidRDefault="00832578" w:rsidP="00B26463">
            <w:pPr>
              <w:rPr>
                <w:rFonts w:cstheme="minorHAnsi"/>
                <w:sz w:val="20"/>
                <w:szCs w:val="20"/>
              </w:rPr>
            </w:pPr>
            <w:r w:rsidRPr="00832578">
              <w:rPr>
                <w:rFonts w:cstheme="minorHAnsi"/>
                <w:sz w:val="20"/>
                <w:szCs w:val="20"/>
              </w:rPr>
              <w:t>Excellent knowledge and understanding of the Mental Capacity Act 2005, the Human Rights Act 1998, The Equality Act 2010, UK legal valid consent law and DNACPR case law.</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61114CE0"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7AF9429F"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0F1FD3AC" w14:textId="77777777" w:rsidR="00832578" w:rsidRPr="00832578" w:rsidRDefault="00832578" w:rsidP="00B26463">
            <w:pPr>
              <w:tabs>
                <w:tab w:val="left" w:pos="2850"/>
              </w:tabs>
              <w:rPr>
                <w:rFonts w:cstheme="minorHAnsi"/>
                <w:sz w:val="20"/>
                <w:szCs w:val="20"/>
              </w:rPr>
            </w:pPr>
            <w:r w:rsidRPr="00832578">
              <w:rPr>
                <w:rFonts w:cstheme="minorHAnsi"/>
                <w:sz w:val="20"/>
                <w:szCs w:val="20"/>
              </w:rPr>
              <w:t>Knowledge of health and social care sectors and current and emerging trends that constitute best practice in delivering health and social care support.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53082827"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DC184C" w14:paraId="554DD4D4" w14:textId="77777777" w:rsidTr="00B26463">
        <w:trPr>
          <w:trHeight w:val="454"/>
        </w:trPr>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477DC187" w14:textId="77777777" w:rsidR="00832578" w:rsidRPr="00832578" w:rsidRDefault="00832578" w:rsidP="00B26463">
            <w:pPr>
              <w:spacing w:after="100" w:afterAutospacing="1"/>
              <w:outlineLvl w:val="2"/>
              <w:rPr>
                <w:rFonts w:eastAsia="MS PGothic" w:cstheme="minorHAnsi"/>
                <w:b/>
                <w:color w:val="005EB8"/>
                <w:sz w:val="20"/>
                <w:szCs w:val="20"/>
                <w:lang w:eastAsia="en-US"/>
              </w:rPr>
            </w:pPr>
            <w:r w:rsidRPr="00832578">
              <w:rPr>
                <w:rFonts w:eastAsia="MS PGothic" w:cstheme="minorHAnsi"/>
                <w:b/>
                <w:color w:val="005EB8"/>
                <w:sz w:val="20"/>
                <w:szCs w:val="20"/>
                <w:lang w:eastAsia="en-US"/>
              </w:rPr>
              <w:t>Other requirements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3E7623F2" w14:textId="77777777" w:rsidR="00832578" w:rsidRPr="00832578" w:rsidRDefault="00832578" w:rsidP="00B26463">
            <w:pPr>
              <w:spacing w:after="100" w:afterAutospacing="1"/>
              <w:outlineLvl w:val="2"/>
              <w:rPr>
                <w:rFonts w:eastAsia="MS PGothic" w:cstheme="minorHAnsi"/>
                <w:b/>
                <w:color w:val="005EB8"/>
                <w:sz w:val="20"/>
                <w:szCs w:val="20"/>
                <w:lang w:eastAsia="en-US"/>
              </w:rPr>
            </w:pPr>
          </w:p>
        </w:tc>
      </w:tr>
      <w:tr w:rsidR="00832578" w:rsidRPr="007167AB" w14:paraId="39487B93"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5EAA1A8" w14:textId="77777777" w:rsidR="00832578" w:rsidRPr="00832578" w:rsidRDefault="00832578" w:rsidP="00B26463">
            <w:pPr>
              <w:tabs>
                <w:tab w:val="left" w:pos="2850"/>
              </w:tabs>
              <w:rPr>
                <w:rFonts w:cstheme="minorHAnsi"/>
                <w:sz w:val="20"/>
                <w:szCs w:val="20"/>
              </w:rPr>
            </w:pPr>
            <w:r w:rsidRPr="00832578">
              <w:rPr>
                <w:rFonts w:cstheme="minorHAnsi"/>
                <w:sz w:val="20"/>
                <w:szCs w:val="20"/>
              </w:rPr>
              <w:t>Work flexibly in accordance with the needs of the post, including occasional evening and overnight stays away from home.</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35487F4D"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0CA35F40"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CB97EA2" w14:textId="77777777" w:rsidR="00832578" w:rsidRPr="00832578" w:rsidRDefault="00832578" w:rsidP="00B26463">
            <w:pPr>
              <w:tabs>
                <w:tab w:val="left" w:pos="2850"/>
              </w:tabs>
              <w:rPr>
                <w:rFonts w:cstheme="minorHAnsi"/>
                <w:sz w:val="20"/>
                <w:szCs w:val="20"/>
              </w:rPr>
            </w:pPr>
            <w:r w:rsidRPr="00832578">
              <w:rPr>
                <w:rFonts w:cstheme="minorHAnsi"/>
                <w:sz w:val="20"/>
                <w:szCs w:val="20"/>
              </w:rPr>
              <w:t>An ability to travel to dispersed locations without restriction.</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633BEA96"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5D589B63"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7289DD29" w14:textId="77777777" w:rsidR="00832578" w:rsidRPr="00832578" w:rsidRDefault="00832578" w:rsidP="00B26463">
            <w:pPr>
              <w:tabs>
                <w:tab w:val="left" w:pos="2850"/>
              </w:tabs>
              <w:rPr>
                <w:rFonts w:cstheme="minorHAnsi"/>
                <w:sz w:val="20"/>
                <w:szCs w:val="20"/>
              </w:rPr>
            </w:pPr>
            <w:r w:rsidRPr="00832578">
              <w:rPr>
                <w:rFonts w:cstheme="minorHAnsi"/>
                <w:sz w:val="20"/>
                <w:szCs w:val="20"/>
              </w:rPr>
              <w:t>An ability to work from home.</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DF64F9A"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r w:rsidR="00832578" w:rsidRPr="007167AB" w14:paraId="6AB9D8ED" w14:textId="77777777" w:rsidTr="00B26463">
        <w:tc>
          <w:tcPr>
            <w:tcW w:w="8568"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2B4E1A01" w14:textId="77777777" w:rsidR="00832578" w:rsidRPr="00832578" w:rsidRDefault="00832578" w:rsidP="00B26463">
            <w:pPr>
              <w:tabs>
                <w:tab w:val="left" w:pos="2850"/>
              </w:tabs>
              <w:rPr>
                <w:rFonts w:cstheme="minorHAnsi"/>
                <w:sz w:val="20"/>
                <w:szCs w:val="20"/>
              </w:rPr>
            </w:pPr>
            <w:r w:rsidRPr="00832578">
              <w:rPr>
                <w:rFonts w:cstheme="minorHAnsi"/>
                <w:sz w:val="20"/>
                <w:szCs w:val="20"/>
              </w:rPr>
              <w:t>An ability to work flexibly and in independently in accordance with the needs of the role.</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85" w:type="dxa"/>
              <w:bottom w:w="113" w:type="dxa"/>
            </w:tcMar>
            <w:vAlign w:val="center"/>
          </w:tcPr>
          <w:p w14:paraId="6E48678F" w14:textId="77777777" w:rsidR="00832578" w:rsidRPr="00832578" w:rsidRDefault="00832578" w:rsidP="00B26463">
            <w:pPr>
              <w:tabs>
                <w:tab w:val="left" w:pos="2850"/>
              </w:tabs>
              <w:rPr>
                <w:rFonts w:cstheme="minorHAnsi"/>
                <w:sz w:val="20"/>
                <w:szCs w:val="20"/>
              </w:rPr>
            </w:pPr>
            <w:r w:rsidRPr="00832578">
              <w:rPr>
                <w:rFonts w:cstheme="minorHAnsi"/>
                <w:sz w:val="20"/>
                <w:szCs w:val="20"/>
              </w:rPr>
              <w:t>E</w:t>
            </w:r>
          </w:p>
        </w:tc>
      </w:tr>
    </w:tbl>
    <w:p w14:paraId="4566970B" w14:textId="593EC8C1" w:rsidR="00DD217D" w:rsidRPr="00832578" w:rsidRDefault="00DD217D" w:rsidP="00832578">
      <w:pPr>
        <w:tabs>
          <w:tab w:val="left" w:pos="2850"/>
        </w:tabs>
        <w:ind w:right="424"/>
        <w:rPr>
          <w:sz w:val="24"/>
          <w:szCs w:val="24"/>
        </w:rPr>
      </w:pPr>
    </w:p>
    <w:p w14:paraId="5A937B41" w14:textId="2D9388E7" w:rsidR="00403DBD" w:rsidRPr="00403DBD" w:rsidRDefault="00403DBD" w:rsidP="00403DBD">
      <w:pPr>
        <w:spacing w:before="100" w:beforeAutospacing="1" w:after="0" w:line="240" w:lineRule="auto"/>
        <w:rPr>
          <w:rFonts w:eastAsia="Times New Roman" w:cstheme="minorHAnsi"/>
          <w:b/>
          <w:bCs/>
          <w:color w:val="2D2D2D"/>
        </w:rPr>
      </w:pPr>
      <w:r w:rsidRPr="00403DBD">
        <w:rPr>
          <w:rFonts w:eastAsia="Times New Roman" w:cstheme="minorHAnsi"/>
          <w:b/>
          <w:bCs/>
          <w:color w:val="2D2D2D"/>
        </w:rPr>
        <w:t>Sounds like you? Then you would be a highly valuable member of the Autism Bedfordshire family.</w:t>
      </w:r>
    </w:p>
    <w:p w14:paraId="348AB702" w14:textId="77777777" w:rsidR="000D6458" w:rsidRPr="00685DB1" w:rsidRDefault="000D6458" w:rsidP="00EF72A3">
      <w:pPr>
        <w:rPr>
          <w:rFonts w:cs="Tahoma"/>
          <w:sz w:val="20"/>
          <w:szCs w:val="20"/>
        </w:rPr>
      </w:pPr>
    </w:p>
    <w:p w14:paraId="5E9506AC" w14:textId="265433B7" w:rsidR="00AD12D7" w:rsidRPr="00AD12D7" w:rsidRDefault="00AD12D7" w:rsidP="00AD12D7">
      <w:pPr>
        <w:spacing w:before="100" w:beforeAutospacing="1" w:after="100" w:afterAutospacing="1" w:line="240" w:lineRule="auto"/>
        <w:rPr>
          <w:rFonts w:eastAsia="Times New Roman" w:cstheme="minorHAnsi"/>
          <w:color w:val="2D2D2D"/>
        </w:rPr>
      </w:pPr>
      <w:r w:rsidRPr="00AD12D7">
        <w:rPr>
          <w:rFonts w:eastAsia="Times New Roman" w:cstheme="minorHAnsi"/>
          <w:color w:val="2D2D2D"/>
        </w:rPr>
        <w:t xml:space="preserve">We welcome applicants from all backgrounds and are keen to hear from you if you feel you have the right qualities to build and lead a new team. </w:t>
      </w:r>
      <w:r w:rsidRPr="00AD12D7">
        <w:rPr>
          <w:rFonts w:cs="Microsoft New Tai Lue"/>
        </w:rPr>
        <w:t xml:space="preserve">Sharna Raine (Adult Services </w:t>
      </w:r>
      <w:r w:rsidR="00EF72A3">
        <w:rPr>
          <w:rFonts w:cs="Microsoft New Tai Lue"/>
        </w:rPr>
        <w:t>Director</w:t>
      </w:r>
      <w:r w:rsidRPr="00AD12D7">
        <w:rPr>
          <w:rFonts w:cs="Microsoft New Tai Lue"/>
        </w:rPr>
        <w:t xml:space="preserve">) on 01234 350704 or email: </w:t>
      </w:r>
      <w:hyperlink r:id="rId8" w:history="1">
        <w:r w:rsidRPr="00AD12D7">
          <w:rPr>
            <w:rStyle w:val="Hyperlink"/>
            <w:rFonts w:cs="Microsoft New Tai Lue"/>
          </w:rPr>
          <w:t>sharna.raine@autismbeds.org</w:t>
        </w:r>
      </w:hyperlink>
      <w:r w:rsidRPr="00AD12D7">
        <w:rPr>
          <w:rFonts w:cs="Microsoft New Tai Lue"/>
        </w:rPr>
        <w:t xml:space="preserve"> </w:t>
      </w:r>
    </w:p>
    <w:p w14:paraId="162DE255" w14:textId="77777777" w:rsidR="00AD12D7" w:rsidRPr="00AD12D7" w:rsidRDefault="00AD12D7" w:rsidP="00AD12D7">
      <w:pPr>
        <w:rPr>
          <w:rFonts w:cs="Microsoft New Tai Lue"/>
        </w:rPr>
      </w:pPr>
      <w:r w:rsidRPr="00AD12D7">
        <w:rPr>
          <w:rFonts w:cs="Microsoft New Tai Lue"/>
        </w:rPr>
        <w:t xml:space="preserve">To apply, please download an application form by visiting our website: </w:t>
      </w:r>
      <w:hyperlink r:id="rId9" w:history="1">
        <w:r w:rsidRPr="00AD12D7">
          <w:rPr>
            <w:rStyle w:val="Hyperlink"/>
            <w:rFonts w:cs="Microsoft New Tai Lue"/>
          </w:rPr>
          <w:t>https://www.autismbedfordshire.net/volunteer</w:t>
        </w:r>
      </w:hyperlink>
      <w:r w:rsidRPr="00AD12D7">
        <w:rPr>
          <w:rFonts w:cs="Microsoft New Tai Lue"/>
        </w:rPr>
        <w:t xml:space="preserve"> </w:t>
      </w:r>
    </w:p>
    <w:p w14:paraId="4E06B02F" w14:textId="1868ED57" w:rsidR="008F2BB4" w:rsidRPr="00AD12D7" w:rsidRDefault="009267F7" w:rsidP="00E23B31">
      <w:pPr>
        <w:tabs>
          <w:tab w:val="left" w:pos="426"/>
        </w:tabs>
        <w:rPr>
          <w:rFonts w:cs="Arial"/>
          <w:b/>
        </w:rPr>
      </w:pPr>
      <w:r w:rsidRPr="00AD12D7">
        <w:rPr>
          <w:rFonts w:cs="Arial"/>
          <w:b/>
        </w:rPr>
        <w:t xml:space="preserve">Equal opportunities and diversity </w:t>
      </w:r>
    </w:p>
    <w:p w14:paraId="71A1EC83" w14:textId="77777777" w:rsidR="008F2BB4" w:rsidRPr="00AD12D7" w:rsidRDefault="008F2BB4" w:rsidP="00E23B31">
      <w:pPr>
        <w:tabs>
          <w:tab w:val="left" w:pos="426"/>
        </w:tabs>
        <w:rPr>
          <w:rFonts w:cs="Arial"/>
        </w:rPr>
      </w:pPr>
      <w:r w:rsidRPr="00AD12D7">
        <w:rPr>
          <w:rFonts w:cs="Arial"/>
        </w:rPr>
        <w:t xml:space="preserve">Autism Bedfordshire is an equal opportunities employer. The aims of the equal opportunities policy </w:t>
      </w:r>
      <w:proofErr w:type="gramStart"/>
      <w:r w:rsidRPr="00AD12D7">
        <w:rPr>
          <w:rFonts w:cs="Arial"/>
        </w:rPr>
        <w:t>is</w:t>
      </w:r>
      <w:proofErr w:type="gramEnd"/>
      <w:r w:rsidRPr="00AD12D7">
        <w:rPr>
          <w:rFonts w:cs="Arial"/>
        </w:rPr>
        <w:t xml:space="preserve"> to ensure that no job applicant or employee receives less favourable treatment on the grounds of race, colour, nationality, gender, sexual orientation, marital status, age, religion or any disability nor disadvantaged by conditions or requirements which cannot be shown to be justifiable.</w:t>
      </w:r>
    </w:p>
    <w:p w14:paraId="254FC63C" w14:textId="49D01950" w:rsidR="00086A31" w:rsidRPr="00685DB1" w:rsidRDefault="00086A31" w:rsidP="00403DBD"/>
    <w:sectPr w:rsidR="00086A31" w:rsidRPr="00685DB1" w:rsidSect="00AF5575">
      <w:headerReference w:type="first" r:id="rId10"/>
      <w:pgSz w:w="11906" w:h="16838"/>
      <w:pgMar w:top="568"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015A" w14:textId="77777777" w:rsidR="00E0050F" w:rsidRDefault="00E0050F" w:rsidP="00C1027C">
      <w:pPr>
        <w:spacing w:after="0" w:line="240" w:lineRule="auto"/>
      </w:pPr>
      <w:r>
        <w:separator/>
      </w:r>
    </w:p>
  </w:endnote>
  <w:endnote w:type="continuationSeparator" w:id="0">
    <w:p w14:paraId="068156F7" w14:textId="77777777" w:rsidR="00E0050F" w:rsidRDefault="00E0050F" w:rsidP="00C1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E637" w14:textId="77777777" w:rsidR="00E0050F" w:rsidRDefault="00E0050F" w:rsidP="00C1027C">
      <w:pPr>
        <w:spacing w:after="0" w:line="240" w:lineRule="auto"/>
      </w:pPr>
      <w:r>
        <w:separator/>
      </w:r>
    </w:p>
  </w:footnote>
  <w:footnote w:type="continuationSeparator" w:id="0">
    <w:p w14:paraId="493C7E44" w14:textId="77777777" w:rsidR="00E0050F" w:rsidRDefault="00E0050F" w:rsidP="00C1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1EA0" w14:textId="77A6E0BB" w:rsidR="004D265E" w:rsidRDefault="004D265E" w:rsidP="00727315">
    <w:pPr>
      <w:spacing w:after="120"/>
      <w:jc w:val="center"/>
      <w:rPr>
        <w:rFonts w:ascii="Arial" w:hAnsi="Arial" w:cs="Arial"/>
      </w:rPr>
    </w:pPr>
    <w:r>
      <w:rPr>
        <w:noProof/>
      </w:rPr>
      <w:drawing>
        <wp:inline distT="0" distB="0" distL="0" distR="0" wp14:anchorId="21FAD750" wp14:editId="2F22CAA4">
          <wp:extent cx="2042160" cy="805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457" cy="806858"/>
                  </a:xfrm>
                  <a:prstGeom prst="rect">
                    <a:avLst/>
                  </a:prstGeom>
                  <a:noFill/>
                </pic:spPr>
              </pic:pic>
            </a:graphicData>
          </a:graphic>
        </wp:inline>
      </w:drawing>
    </w:r>
    <w:r w:rsidR="00727315">
      <w:rPr>
        <w:rFonts w:ascii="Arial" w:hAnsi="Arial" w:cs="Arial"/>
      </w:rPr>
      <w:t xml:space="preserve">                                            </w:t>
    </w:r>
  </w:p>
  <w:p w14:paraId="7B1AAE32" w14:textId="77777777" w:rsidR="004D265E" w:rsidRPr="00B71BDC" w:rsidRDefault="000D6458" w:rsidP="000D6458">
    <w:pPr>
      <w:spacing w:after="120"/>
      <w:ind w:firstLine="720"/>
      <w:rPr>
        <w:rFonts w:ascii="Arial" w:hAnsi="Arial" w:cs="Arial"/>
      </w:rPr>
    </w:pPr>
    <w:r>
      <w:rPr>
        <w:rFonts w:ascii="Arial" w:hAnsi="Arial" w:cs="Arial"/>
      </w:rPr>
      <w:t xml:space="preserve">                                       </w:t>
    </w:r>
    <w:r w:rsidR="004D265E" w:rsidRPr="00B71BDC">
      <w:rPr>
        <w:rFonts w:ascii="Arial" w:hAnsi="Arial" w:cs="Arial"/>
      </w:rPr>
      <w:t>Registered Charity No. 1100772</w:t>
    </w:r>
  </w:p>
  <w:p w14:paraId="4999BEB5" w14:textId="77777777" w:rsidR="005B7D6D" w:rsidRDefault="005B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6F8"/>
    <w:multiLevelType w:val="hybridMultilevel"/>
    <w:tmpl w:val="7E36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A63CE"/>
    <w:multiLevelType w:val="hybridMultilevel"/>
    <w:tmpl w:val="EF80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111A"/>
    <w:multiLevelType w:val="hybridMultilevel"/>
    <w:tmpl w:val="BAFABF16"/>
    <w:lvl w:ilvl="0" w:tplc="BFD271CA">
      <w:numFmt w:val="bullet"/>
      <w:lvlText w:val="-"/>
      <w:lvlJc w:val="left"/>
      <w:pPr>
        <w:ind w:left="408" w:hanging="360"/>
      </w:pPr>
      <w:rPr>
        <w:rFonts w:ascii="Calibri" w:eastAsiaTheme="minorEastAsia"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1C66323B"/>
    <w:multiLevelType w:val="hybridMultilevel"/>
    <w:tmpl w:val="A43C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10267"/>
    <w:multiLevelType w:val="hybridMultilevel"/>
    <w:tmpl w:val="44722C8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FF01C2"/>
    <w:multiLevelType w:val="hybridMultilevel"/>
    <w:tmpl w:val="308C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541F8"/>
    <w:multiLevelType w:val="hybridMultilevel"/>
    <w:tmpl w:val="207A2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061501"/>
    <w:multiLevelType w:val="hybridMultilevel"/>
    <w:tmpl w:val="27CAFEC4"/>
    <w:lvl w:ilvl="0" w:tplc="79E6C794">
      <w:start w:val="1"/>
      <w:numFmt w:val="bullet"/>
      <w:lvlText w:val=""/>
      <w:lvlJc w:val="left"/>
      <w:pPr>
        <w:tabs>
          <w:tab w:val="num" w:pos="360"/>
        </w:tabs>
        <w:ind w:left="360" w:hanging="360"/>
      </w:pPr>
      <w:rPr>
        <w:rFonts w:ascii="Symbol" w:hAnsi="Symbol" w:hint="default"/>
      </w:rPr>
    </w:lvl>
    <w:lvl w:ilvl="1" w:tplc="61F20AAE">
      <w:start w:val="1"/>
      <w:numFmt w:val="bullet"/>
      <w:lvlText w:val=""/>
      <w:lvlJc w:val="left"/>
      <w:pPr>
        <w:tabs>
          <w:tab w:val="num" w:pos="1080"/>
        </w:tabs>
        <w:ind w:left="1080" w:hanging="360"/>
      </w:pPr>
      <w:rPr>
        <w:rFonts w:ascii="Symbol" w:hAnsi="Symbol"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FB4D0B"/>
    <w:multiLevelType w:val="hybridMultilevel"/>
    <w:tmpl w:val="FAA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6769C"/>
    <w:multiLevelType w:val="hybridMultilevel"/>
    <w:tmpl w:val="20A6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B2F03"/>
    <w:multiLevelType w:val="hybridMultilevel"/>
    <w:tmpl w:val="9A68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95E45"/>
    <w:multiLevelType w:val="hybridMultilevel"/>
    <w:tmpl w:val="764C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276F7"/>
    <w:multiLevelType w:val="hybridMultilevel"/>
    <w:tmpl w:val="F48E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004DCD"/>
    <w:multiLevelType w:val="multilevel"/>
    <w:tmpl w:val="F1C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B56E5"/>
    <w:multiLevelType w:val="hybridMultilevel"/>
    <w:tmpl w:val="BB4E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A6AE6"/>
    <w:multiLevelType w:val="hybridMultilevel"/>
    <w:tmpl w:val="AE600960"/>
    <w:lvl w:ilvl="0" w:tplc="79E6C7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004673">
    <w:abstractNumId w:val="0"/>
  </w:num>
  <w:num w:numId="2" w16cid:durableId="421994734">
    <w:abstractNumId w:val="9"/>
  </w:num>
  <w:num w:numId="3" w16cid:durableId="1215696386">
    <w:abstractNumId w:val="5"/>
  </w:num>
  <w:num w:numId="4" w16cid:durableId="192615579">
    <w:abstractNumId w:val="11"/>
  </w:num>
  <w:num w:numId="5" w16cid:durableId="1120421357">
    <w:abstractNumId w:val="10"/>
  </w:num>
  <w:num w:numId="6" w16cid:durableId="1288008672">
    <w:abstractNumId w:val="2"/>
  </w:num>
  <w:num w:numId="7" w16cid:durableId="695158623">
    <w:abstractNumId w:val="13"/>
  </w:num>
  <w:num w:numId="8" w16cid:durableId="961693820">
    <w:abstractNumId w:val="4"/>
  </w:num>
  <w:num w:numId="9" w16cid:durableId="791287773">
    <w:abstractNumId w:val="8"/>
  </w:num>
  <w:num w:numId="10" w16cid:durableId="413405401">
    <w:abstractNumId w:val="14"/>
  </w:num>
  <w:num w:numId="11" w16cid:durableId="1025984934">
    <w:abstractNumId w:val="7"/>
  </w:num>
  <w:num w:numId="12" w16cid:durableId="249579767">
    <w:abstractNumId w:val="15"/>
  </w:num>
  <w:num w:numId="13" w16cid:durableId="2033922161">
    <w:abstractNumId w:val="12"/>
  </w:num>
  <w:num w:numId="14" w16cid:durableId="430861858">
    <w:abstractNumId w:val="3"/>
  </w:num>
  <w:num w:numId="15" w16cid:durableId="372004135">
    <w:abstractNumId w:val="6"/>
  </w:num>
  <w:num w:numId="16" w16cid:durableId="172495080">
    <w:abstractNumId w:val="1"/>
  </w:num>
  <w:num w:numId="17" w16cid:durableId="70352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36"/>
    <w:rsid w:val="00010DF2"/>
    <w:rsid w:val="00067652"/>
    <w:rsid w:val="00086A31"/>
    <w:rsid w:val="000D6458"/>
    <w:rsid w:val="000E408B"/>
    <w:rsid w:val="001741CE"/>
    <w:rsid w:val="001A45F4"/>
    <w:rsid w:val="001E53B1"/>
    <w:rsid w:val="001E7CC8"/>
    <w:rsid w:val="001F0037"/>
    <w:rsid w:val="00240429"/>
    <w:rsid w:val="00246657"/>
    <w:rsid w:val="0026368A"/>
    <w:rsid w:val="00274940"/>
    <w:rsid w:val="0028702B"/>
    <w:rsid w:val="0028788B"/>
    <w:rsid w:val="002C100A"/>
    <w:rsid w:val="002C21FB"/>
    <w:rsid w:val="003B61FE"/>
    <w:rsid w:val="003F5232"/>
    <w:rsid w:val="00403DBD"/>
    <w:rsid w:val="00454611"/>
    <w:rsid w:val="00466834"/>
    <w:rsid w:val="00466A1B"/>
    <w:rsid w:val="00466C19"/>
    <w:rsid w:val="0048542B"/>
    <w:rsid w:val="004A4A01"/>
    <w:rsid w:val="004C2D77"/>
    <w:rsid w:val="004D265E"/>
    <w:rsid w:val="004D4636"/>
    <w:rsid w:val="004E33E8"/>
    <w:rsid w:val="005154FD"/>
    <w:rsid w:val="00522265"/>
    <w:rsid w:val="00536428"/>
    <w:rsid w:val="00547D11"/>
    <w:rsid w:val="00557858"/>
    <w:rsid w:val="00585216"/>
    <w:rsid w:val="005862E5"/>
    <w:rsid w:val="005935DF"/>
    <w:rsid w:val="005B7D6D"/>
    <w:rsid w:val="006108AF"/>
    <w:rsid w:val="006219F0"/>
    <w:rsid w:val="00646E4A"/>
    <w:rsid w:val="00660D17"/>
    <w:rsid w:val="006832D5"/>
    <w:rsid w:val="00685DB1"/>
    <w:rsid w:val="006C41F1"/>
    <w:rsid w:val="006D72A2"/>
    <w:rsid w:val="00706445"/>
    <w:rsid w:val="00727315"/>
    <w:rsid w:val="00783067"/>
    <w:rsid w:val="007D5F2F"/>
    <w:rsid w:val="008020B7"/>
    <w:rsid w:val="008039FA"/>
    <w:rsid w:val="00832578"/>
    <w:rsid w:val="008474EB"/>
    <w:rsid w:val="008606FF"/>
    <w:rsid w:val="0086267E"/>
    <w:rsid w:val="008859B0"/>
    <w:rsid w:val="008C23EB"/>
    <w:rsid w:val="008C4780"/>
    <w:rsid w:val="008F1B03"/>
    <w:rsid w:val="008F2BB4"/>
    <w:rsid w:val="008F57F0"/>
    <w:rsid w:val="0092500B"/>
    <w:rsid w:val="009267F7"/>
    <w:rsid w:val="00927E3D"/>
    <w:rsid w:val="00945CAB"/>
    <w:rsid w:val="00961A75"/>
    <w:rsid w:val="00970675"/>
    <w:rsid w:val="009E0488"/>
    <w:rsid w:val="00A14192"/>
    <w:rsid w:val="00A43A9E"/>
    <w:rsid w:val="00A933DE"/>
    <w:rsid w:val="00AC256C"/>
    <w:rsid w:val="00AD12D7"/>
    <w:rsid w:val="00AE6376"/>
    <w:rsid w:val="00AF0350"/>
    <w:rsid w:val="00AF5575"/>
    <w:rsid w:val="00AF6451"/>
    <w:rsid w:val="00B43E55"/>
    <w:rsid w:val="00B50F18"/>
    <w:rsid w:val="00B57506"/>
    <w:rsid w:val="00B65D53"/>
    <w:rsid w:val="00BA3BC1"/>
    <w:rsid w:val="00BD3C98"/>
    <w:rsid w:val="00BE0AA1"/>
    <w:rsid w:val="00C1027C"/>
    <w:rsid w:val="00C102BA"/>
    <w:rsid w:val="00C23206"/>
    <w:rsid w:val="00CA27C1"/>
    <w:rsid w:val="00CC4C53"/>
    <w:rsid w:val="00CC5FB7"/>
    <w:rsid w:val="00D9787C"/>
    <w:rsid w:val="00DC3BE0"/>
    <w:rsid w:val="00DD217D"/>
    <w:rsid w:val="00E0050F"/>
    <w:rsid w:val="00E210AC"/>
    <w:rsid w:val="00E23B31"/>
    <w:rsid w:val="00E30329"/>
    <w:rsid w:val="00EB503D"/>
    <w:rsid w:val="00EF72A3"/>
    <w:rsid w:val="00F05C1E"/>
    <w:rsid w:val="00F162B1"/>
    <w:rsid w:val="00F269E0"/>
    <w:rsid w:val="00F46B31"/>
    <w:rsid w:val="00F46BAF"/>
    <w:rsid w:val="00F87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E7EE"/>
  <w15:docId w15:val="{C69A6FDF-1A54-4FC7-91E3-CF2440FC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6458"/>
    <w:pPr>
      <w:keepNext/>
      <w:spacing w:before="240" w:after="60" w:line="240" w:lineRule="auto"/>
      <w:ind w:left="714" w:hanging="357"/>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7C"/>
  </w:style>
  <w:style w:type="paragraph" w:styleId="Footer">
    <w:name w:val="footer"/>
    <w:basedOn w:val="Normal"/>
    <w:link w:val="FooterChar"/>
    <w:uiPriority w:val="99"/>
    <w:unhideWhenUsed/>
    <w:rsid w:val="00C1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7C"/>
  </w:style>
  <w:style w:type="character" w:customStyle="1" w:styleId="Heading1Char">
    <w:name w:val="Heading 1 Char"/>
    <w:basedOn w:val="DefaultParagraphFont"/>
    <w:link w:val="Heading1"/>
    <w:uiPriority w:val="9"/>
    <w:rsid w:val="00C1027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D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5E"/>
    <w:rPr>
      <w:rFonts w:ascii="Tahoma" w:hAnsi="Tahoma" w:cs="Tahoma"/>
      <w:sz w:val="16"/>
      <w:szCs w:val="16"/>
    </w:rPr>
  </w:style>
  <w:style w:type="paragraph" w:styleId="ListParagraph">
    <w:name w:val="List Paragraph"/>
    <w:basedOn w:val="Normal"/>
    <w:uiPriority w:val="34"/>
    <w:qFormat/>
    <w:rsid w:val="00AF5575"/>
    <w:pPr>
      <w:ind w:left="720"/>
      <w:contextualSpacing/>
    </w:pPr>
  </w:style>
  <w:style w:type="paragraph" w:styleId="NoSpacing">
    <w:name w:val="No Spacing"/>
    <w:uiPriority w:val="1"/>
    <w:qFormat/>
    <w:rsid w:val="00AF5575"/>
    <w:pPr>
      <w:spacing w:after="0" w:line="240" w:lineRule="auto"/>
    </w:pPr>
  </w:style>
  <w:style w:type="character" w:customStyle="1" w:styleId="Heading2Char">
    <w:name w:val="Heading 2 Char"/>
    <w:basedOn w:val="DefaultParagraphFont"/>
    <w:link w:val="Heading2"/>
    <w:uiPriority w:val="9"/>
    <w:rsid w:val="00B43E5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162B1"/>
    <w:rPr>
      <w:color w:val="0000FF" w:themeColor="hyperlink"/>
      <w:u w:val="single"/>
    </w:rPr>
  </w:style>
  <w:style w:type="character" w:customStyle="1" w:styleId="Heading3Char">
    <w:name w:val="Heading 3 Char"/>
    <w:basedOn w:val="DefaultParagraphFont"/>
    <w:link w:val="Heading3"/>
    <w:uiPriority w:val="9"/>
    <w:rsid w:val="000D6458"/>
    <w:rPr>
      <w:rFonts w:ascii="Cambria" w:eastAsia="Times New Roman" w:hAnsi="Cambria" w:cs="Times New Roman"/>
      <w:b/>
      <w:bCs/>
      <w:sz w:val="26"/>
      <w:szCs w:val="26"/>
      <w:lang w:eastAsia="en-US"/>
    </w:rPr>
  </w:style>
  <w:style w:type="character" w:styleId="CommentReference">
    <w:name w:val="annotation reference"/>
    <w:basedOn w:val="DefaultParagraphFont"/>
    <w:uiPriority w:val="99"/>
    <w:semiHidden/>
    <w:unhideWhenUsed/>
    <w:rsid w:val="00F46B31"/>
    <w:rPr>
      <w:sz w:val="16"/>
      <w:szCs w:val="16"/>
    </w:rPr>
  </w:style>
  <w:style w:type="paragraph" w:styleId="CommentText">
    <w:name w:val="annotation text"/>
    <w:basedOn w:val="Normal"/>
    <w:link w:val="CommentTextChar"/>
    <w:uiPriority w:val="99"/>
    <w:semiHidden/>
    <w:unhideWhenUsed/>
    <w:rsid w:val="00F46B31"/>
    <w:pPr>
      <w:spacing w:line="240" w:lineRule="auto"/>
    </w:pPr>
    <w:rPr>
      <w:sz w:val="20"/>
      <w:szCs w:val="20"/>
    </w:rPr>
  </w:style>
  <w:style w:type="character" w:customStyle="1" w:styleId="CommentTextChar">
    <w:name w:val="Comment Text Char"/>
    <w:basedOn w:val="DefaultParagraphFont"/>
    <w:link w:val="CommentText"/>
    <w:uiPriority w:val="99"/>
    <w:semiHidden/>
    <w:rsid w:val="00F46B31"/>
    <w:rPr>
      <w:sz w:val="20"/>
      <w:szCs w:val="20"/>
    </w:rPr>
  </w:style>
  <w:style w:type="paragraph" w:styleId="CommentSubject">
    <w:name w:val="annotation subject"/>
    <w:basedOn w:val="CommentText"/>
    <w:next w:val="CommentText"/>
    <w:link w:val="CommentSubjectChar"/>
    <w:uiPriority w:val="99"/>
    <w:semiHidden/>
    <w:unhideWhenUsed/>
    <w:rsid w:val="00F46B31"/>
    <w:rPr>
      <w:b/>
      <w:bCs/>
    </w:rPr>
  </w:style>
  <w:style w:type="character" w:customStyle="1" w:styleId="CommentSubjectChar">
    <w:name w:val="Comment Subject Char"/>
    <w:basedOn w:val="CommentTextChar"/>
    <w:link w:val="CommentSubject"/>
    <w:uiPriority w:val="99"/>
    <w:semiHidden/>
    <w:rsid w:val="00F46B31"/>
    <w:rPr>
      <w:b/>
      <w:bCs/>
      <w:sz w:val="20"/>
      <w:szCs w:val="20"/>
    </w:rPr>
  </w:style>
  <w:style w:type="paragraph" w:styleId="Revision">
    <w:name w:val="Revision"/>
    <w:hidden/>
    <w:uiPriority w:val="99"/>
    <w:semiHidden/>
    <w:rsid w:val="00E210AC"/>
    <w:pPr>
      <w:spacing w:after="0" w:line="240" w:lineRule="auto"/>
    </w:pPr>
  </w:style>
  <w:style w:type="character" w:styleId="UnresolvedMention">
    <w:name w:val="Unresolved Mention"/>
    <w:basedOn w:val="DefaultParagraphFont"/>
    <w:uiPriority w:val="99"/>
    <w:semiHidden/>
    <w:unhideWhenUsed/>
    <w:rsid w:val="00683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1946">
      <w:bodyDiv w:val="1"/>
      <w:marLeft w:val="0"/>
      <w:marRight w:val="0"/>
      <w:marTop w:val="0"/>
      <w:marBottom w:val="0"/>
      <w:divBdr>
        <w:top w:val="none" w:sz="0" w:space="0" w:color="auto"/>
        <w:left w:val="none" w:sz="0" w:space="0" w:color="auto"/>
        <w:bottom w:val="none" w:sz="0" w:space="0" w:color="auto"/>
        <w:right w:val="none" w:sz="0" w:space="0" w:color="auto"/>
      </w:divBdr>
    </w:div>
    <w:div w:id="1291591331">
      <w:bodyDiv w:val="1"/>
      <w:marLeft w:val="0"/>
      <w:marRight w:val="0"/>
      <w:marTop w:val="0"/>
      <w:marBottom w:val="0"/>
      <w:divBdr>
        <w:top w:val="none" w:sz="0" w:space="0" w:color="auto"/>
        <w:left w:val="none" w:sz="0" w:space="0" w:color="auto"/>
        <w:bottom w:val="none" w:sz="0" w:space="0" w:color="auto"/>
        <w:right w:val="none" w:sz="0" w:space="0" w:color="auto"/>
      </w:divBdr>
    </w:div>
    <w:div w:id="18698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na.raine@autismbe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tismbedfordshire.net/volunte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03E2-E271-44C8-985B-C5413E9A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osbornem</dc:creator>
  <cp:lastModifiedBy>Annette Reid</cp:lastModifiedBy>
  <cp:revision>2</cp:revision>
  <cp:lastPrinted>2017-08-04T11:43:00Z</cp:lastPrinted>
  <dcterms:created xsi:type="dcterms:W3CDTF">2023-03-06T08:27:00Z</dcterms:created>
  <dcterms:modified xsi:type="dcterms:W3CDTF">2023-03-06T08:27:00Z</dcterms:modified>
</cp:coreProperties>
</file>